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82EDF" w14:textId="77777777" w:rsidR="00431630" w:rsidRDefault="00365DBA" w:rsidP="00431630">
      <w:pPr>
        <w:spacing w:after="9" w:line="259" w:lineRule="auto"/>
        <w:ind w:left="0" w:right="150" w:firstLine="0"/>
        <w:jc w:val="center"/>
        <w:rPr>
          <w:b/>
          <w:sz w:val="26"/>
          <w:szCs w:val="26"/>
        </w:rPr>
      </w:pPr>
      <w:r w:rsidRPr="00431630">
        <w:rPr>
          <w:b/>
          <w:sz w:val="26"/>
          <w:szCs w:val="26"/>
        </w:rPr>
        <w:t xml:space="preserve">RÁMCOVÁ SMLOUVA O PARTICIPACÍCH </w:t>
      </w:r>
    </w:p>
    <w:p w14:paraId="59ABECB0" w14:textId="3E886730" w:rsidR="00431630" w:rsidRPr="00431630" w:rsidRDefault="00431630" w:rsidP="00431630">
      <w:pPr>
        <w:spacing w:after="9" w:line="259" w:lineRule="auto"/>
        <w:ind w:left="0" w:right="150" w:firstLine="0"/>
        <w:jc w:val="center"/>
        <w:rPr>
          <w:b/>
          <w:sz w:val="22"/>
        </w:rPr>
      </w:pPr>
      <w:r w:rsidRPr="00431630">
        <w:rPr>
          <w:b/>
          <w:sz w:val="22"/>
        </w:rPr>
        <w:t>(</w:t>
      </w:r>
      <w:r>
        <w:rPr>
          <w:b/>
          <w:sz w:val="22"/>
        </w:rPr>
        <w:t xml:space="preserve">postupování </w:t>
      </w:r>
      <w:r w:rsidR="000726CC">
        <w:rPr>
          <w:b/>
          <w:sz w:val="22"/>
        </w:rPr>
        <w:t>část</w:t>
      </w:r>
      <w:r w:rsidR="008B550B">
        <w:rPr>
          <w:b/>
          <w:sz w:val="22"/>
        </w:rPr>
        <w:t>í</w:t>
      </w:r>
      <w:r w:rsidR="000726CC">
        <w:rPr>
          <w:b/>
          <w:sz w:val="22"/>
        </w:rPr>
        <w:t xml:space="preserve"> </w:t>
      </w:r>
      <w:r>
        <w:rPr>
          <w:b/>
          <w:sz w:val="22"/>
        </w:rPr>
        <w:t>pohledávek)</w:t>
      </w:r>
    </w:p>
    <w:p w14:paraId="200F780A" w14:textId="11EB7468" w:rsidR="00910784" w:rsidRDefault="00365DBA">
      <w:pPr>
        <w:spacing w:after="485" w:line="267" w:lineRule="auto"/>
        <w:ind w:left="1348" w:right="1508" w:firstLine="0"/>
        <w:jc w:val="center"/>
        <w:rPr>
          <w:sz w:val="22"/>
        </w:rPr>
      </w:pPr>
      <w:r>
        <w:rPr>
          <w:i/>
          <w:sz w:val="22"/>
        </w:rPr>
        <w:t>dle ustanovení § 1746 odst. 2 zákona č. 89/2012 Sb., Občanský zákoník</w:t>
      </w:r>
      <w:r>
        <w:rPr>
          <w:sz w:val="22"/>
        </w:rPr>
        <w:t>,</w:t>
      </w:r>
    </w:p>
    <w:p w14:paraId="328364CE" w14:textId="10527606" w:rsidR="00D57FCB" w:rsidRDefault="00365DBA" w:rsidP="000610AD">
      <w:pPr>
        <w:spacing w:after="360" w:line="266" w:lineRule="auto"/>
        <w:ind w:left="85" w:right="1508" w:firstLine="0"/>
        <w:jc w:val="left"/>
      </w:pPr>
      <w:r>
        <w:rPr>
          <w:sz w:val="22"/>
        </w:rPr>
        <w:t xml:space="preserve">kterou uzavírají: </w:t>
      </w:r>
    </w:p>
    <w:p w14:paraId="4B1BF38C" w14:textId="223F2DEB" w:rsidR="000726CC" w:rsidRDefault="000726CC">
      <w:pPr>
        <w:spacing w:after="0" w:line="259" w:lineRule="auto"/>
        <w:ind w:left="84" w:right="0" w:firstLine="0"/>
        <w:jc w:val="left"/>
        <w:rPr>
          <w:b/>
          <w:sz w:val="22"/>
        </w:rPr>
      </w:pPr>
      <w:proofErr w:type="spellStart"/>
      <w:r w:rsidRPr="000726CC">
        <w:rPr>
          <w:b/>
          <w:sz w:val="22"/>
        </w:rPr>
        <w:t>Sypeto</w:t>
      </w:r>
      <w:proofErr w:type="spellEnd"/>
      <w:r w:rsidRPr="000726CC">
        <w:rPr>
          <w:b/>
          <w:sz w:val="22"/>
        </w:rPr>
        <w:t xml:space="preserve"> CZ a.s.</w:t>
      </w:r>
    </w:p>
    <w:p w14:paraId="75BF01F5" w14:textId="23CF0806" w:rsidR="00D57FCB" w:rsidRPr="00FF0A8E" w:rsidRDefault="00365DBA">
      <w:pPr>
        <w:spacing w:after="0" w:line="259" w:lineRule="auto"/>
        <w:ind w:left="84" w:right="0" w:firstLine="0"/>
        <w:jc w:val="left"/>
        <w:rPr>
          <w:sz w:val="22"/>
        </w:rPr>
      </w:pPr>
      <w:r w:rsidRPr="00FF0A8E">
        <w:rPr>
          <w:sz w:val="22"/>
        </w:rPr>
        <w:t>IČ</w:t>
      </w:r>
      <w:r w:rsidR="008A57DF">
        <w:rPr>
          <w:sz w:val="22"/>
        </w:rPr>
        <w:t>O</w:t>
      </w:r>
      <w:r w:rsidRPr="00FF0A8E">
        <w:rPr>
          <w:sz w:val="22"/>
        </w:rPr>
        <w:t xml:space="preserve">: </w:t>
      </w:r>
      <w:r w:rsidR="000726CC" w:rsidRPr="000726CC">
        <w:rPr>
          <w:sz w:val="22"/>
        </w:rPr>
        <w:t>141</w:t>
      </w:r>
      <w:r w:rsidR="000726CC">
        <w:rPr>
          <w:sz w:val="22"/>
        </w:rPr>
        <w:t xml:space="preserve"> </w:t>
      </w:r>
      <w:r w:rsidR="000726CC" w:rsidRPr="000726CC">
        <w:rPr>
          <w:sz w:val="22"/>
        </w:rPr>
        <w:t>80</w:t>
      </w:r>
      <w:r w:rsidR="000726CC">
        <w:rPr>
          <w:sz w:val="22"/>
        </w:rPr>
        <w:t xml:space="preserve"> </w:t>
      </w:r>
      <w:r w:rsidR="000726CC" w:rsidRPr="000726CC">
        <w:rPr>
          <w:sz w:val="22"/>
        </w:rPr>
        <w:t>219</w:t>
      </w:r>
    </w:p>
    <w:p w14:paraId="3BBB0D04" w14:textId="1706D297" w:rsidR="00D57FCB" w:rsidRPr="00FF0A8E" w:rsidRDefault="000726CC" w:rsidP="000726CC">
      <w:pPr>
        <w:spacing w:after="0" w:line="259" w:lineRule="auto"/>
        <w:ind w:left="84" w:right="0" w:firstLine="0"/>
        <w:jc w:val="left"/>
        <w:rPr>
          <w:sz w:val="22"/>
        </w:rPr>
      </w:pPr>
      <w:r>
        <w:rPr>
          <w:sz w:val="22"/>
        </w:rPr>
        <w:t xml:space="preserve">sídlo: </w:t>
      </w:r>
      <w:r w:rsidRPr="000726CC">
        <w:rPr>
          <w:color w:val="333333"/>
          <w:sz w:val="22"/>
        </w:rPr>
        <w:t>Hněvkovská 1293/54, Chodov, 148 00 Praha 4</w:t>
      </w:r>
    </w:p>
    <w:p w14:paraId="446B03FB" w14:textId="43B47972" w:rsidR="003C28CB" w:rsidRDefault="00365DBA" w:rsidP="000610AD">
      <w:pPr>
        <w:spacing w:after="0" w:line="259" w:lineRule="auto"/>
        <w:ind w:left="79" w:right="1147" w:hanging="10"/>
        <w:jc w:val="left"/>
        <w:rPr>
          <w:sz w:val="22"/>
        </w:rPr>
      </w:pPr>
      <w:r w:rsidRPr="00FF0A8E">
        <w:rPr>
          <w:sz w:val="22"/>
        </w:rPr>
        <w:t xml:space="preserve">zapsaná v obchodním rejstříku vedeném </w:t>
      </w:r>
      <w:r w:rsidR="000726CC" w:rsidRPr="000726CC">
        <w:rPr>
          <w:sz w:val="22"/>
        </w:rPr>
        <w:t>u Městského soudu v</w:t>
      </w:r>
      <w:r w:rsidR="000726CC">
        <w:rPr>
          <w:sz w:val="22"/>
        </w:rPr>
        <w:t> </w:t>
      </w:r>
      <w:r w:rsidR="000726CC" w:rsidRPr="000726CC">
        <w:rPr>
          <w:sz w:val="22"/>
        </w:rPr>
        <w:t>Praze</w:t>
      </w:r>
      <w:r w:rsidR="000726CC">
        <w:rPr>
          <w:sz w:val="22"/>
        </w:rPr>
        <w:t xml:space="preserve"> </w:t>
      </w:r>
      <w:r w:rsidRPr="00FF0A8E">
        <w:rPr>
          <w:sz w:val="22"/>
        </w:rPr>
        <w:t xml:space="preserve">pod </w:t>
      </w:r>
      <w:proofErr w:type="spellStart"/>
      <w:r w:rsidRPr="00FF0A8E">
        <w:rPr>
          <w:sz w:val="22"/>
        </w:rPr>
        <w:t>sp</w:t>
      </w:r>
      <w:proofErr w:type="spellEnd"/>
      <w:r w:rsidRPr="00FF0A8E">
        <w:rPr>
          <w:sz w:val="22"/>
        </w:rPr>
        <w:t xml:space="preserve">. zn. </w:t>
      </w:r>
      <w:r w:rsidR="000726CC" w:rsidRPr="000726CC">
        <w:rPr>
          <w:sz w:val="22"/>
        </w:rPr>
        <w:t xml:space="preserve">B 26979 </w:t>
      </w:r>
      <w:r w:rsidR="000726CC">
        <w:rPr>
          <w:sz w:val="22"/>
        </w:rPr>
        <w:t xml:space="preserve">zastoupená: DOPLNIT </w:t>
      </w:r>
    </w:p>
    <w:p w14:paraId="11EF136B" w14:textId="7DA3DEEE" w:rsidR="00D57FCB" w:rsidRPr="00FF0A8E" w:rsidRDefault="00365DBA">
      <w:pPr>
        <w:spacing w:after="0" w:line="259" w:lineRule="auto"/>
        <w:ind w:left="79" w:right="1912" w:hanging="10"/>
        <w:jc w:val="left"/>
        <w:rPr>
          <w:sz w:val="22"/>
        </w:rPr>
      </w:pPr>
      <w:r w:rsidRPr="00FF0A8E">
        <w:rPr>
          <w:sz w:val="22"/>
        </w:rPr>
        <w:t xml:space="preserve">e-mail pro komunikaci: </w:t>
      </w:r>
      <w:r w:rsidR="000726CC">
        <w:rPr>
          <w:sz w:val="22"/>
        </w:rPr>
        <w:t>info@sypeto.cz</w:t>
      </w:r>
    </w:p>
    <w:p w14:paraId="1BC8B5DB" w14:textId="77777777" w:rsidR="00D57FCB" w:rsidRPr="00FF0A8E" w:rsidRDefault="00365DBA">
      <w:pPr>
        <w:spacing w:after="0" w:line="259" w:lineRule="auto"/>
        <w:ind w:left="79" w:right="1912" w:hanging="10"/>
        <w:jc w:val="left"/>
        <w:rPr>
          <w:sz w:val="22"/>
        </w:rPr>
      </w:pPr>
      <w:r w:rsidRPr="00FF0A8E">
        <w:rPr>
          <w:sz w:val="22"/>
        </w:rPr>
        <w:t xml:space="preserve">(dále rovněž </w:t>
      </w:r>
      <w:r w:rsidRPr="00FF0A8E">
        <w:rPr>
          <w:b/>
          <w:sz w:val="22"/>
        </w:rPr>
        <w:t>„</w:t>
      </w:r>
      <w:r w:rsidRPr="00FF0A8E">
        <w:rPr>
          <w:b/>
          <w:sz w:val="22"/>
          <w:u w:val="single" w:color="000000"/>
        </w:rPr>
        <w:t>Společnost</w:t>
      </w:r>
      <w:r w:rsidRPr="00FF0A8E">
        <w:rPr>
          <w:b/>
          <w:sz w:val="22"/>
        </w:rPr>
        <w:t>“</w:t>
      </w:r>
      <w:r w:rsidRPr="00FF0A8E">
        <w:rPr>
          <w:sz w:val="22"/>
        </w:rPr>
        <w:t xml:space="preserve">) </w:t>
      </w:r>
    </w:p>
    <w:p w14:paraId="7DF55F0F" w14:textId="12AC4C78" w:rsidR="00D57FCB" w:rsidRPr="00FF0A8E" w:rsidRDefault="00D57FCB">
      <w:pPr>
        <w:spacing w:after="0" w:line="259" w:lineRule="auto"/>
        <w:ind w:left="84" w:right="0" w:firstLine="0"/>
        <w:jc w:val="left"/>
        <w:rPr>
          <w:sz w:val="22"/>
        </w:rPr>
      </w:pPr>
    </w:p>
    <w:p w14:paraId="494CADBF" w14:textId="76FE62BE" w:rsidR="00D57FCB" w:rsidRPr="00FF0A8E" w:rsidRDefault="00365DBA">
      <w:pPr>
        <w:spacing w:after="2" w:line="231" w:lineRule="auto"/>
        <w:ind w:left="79" w:right="5905" w:hanging="10"/>
        <w:jc w:val="left"/>
        <w:rPr>
          <w:sz w:val="22"/>
        </w:rPr>
      </w:pPr>
      <w:r w:rsidRPr="00FF0A8E">
        <w:rPr>
          <w:sz w:val="22"/>
        </w:rPr>
        <w:t>a</w:t>
      </w:r>
    </w:p>
    <w:p w14:paraId="5C3491F0" w14:textId="77777777" w:rsidR="00181DAF" w:rsidRPr="00FF0A8E" w:rsidRDefault="00181DAF">
      <w:pPr>
        <w:spacing w:after="2" w:line="231" w:lineRule="auto"/>
        <w:ind w:left="79" w:right="5905" w:hanging="10"/>
        <w:jc w:val="left"/>
        <w:rPr>
          <w:sz w:val="22"/>
        </w:rPr>
      </w:pPr>
    </w:p>
    <w:p w14:paraId="7798F8B5" w14:textId="181F1A59" w:rsidR="000618A0" w:rsidRPr="00FF0A8E" w:rsidRDefault="00365DBA" w:rsidP="000618A0">
      <w:pPr>
        <w:tabs>
          <w:tab w:val="right" w:leader="underscore" w:pos="4820"/>
        </w:tabs>
        <w:spacing w:after="0" w:line="259" w:lineRule="auto"/>
        <w:ind w:left="79" w:right="1912" w:hanging="10"/>
        <w:jc w:val="left"/>
        <w:rPr>
          <w:sz w:val="22"/>
        </w:rPr>
      </w:pPr>
      <w:r w:rsidRPr="00FF0A8E">
        <w:rPr>
          <w:sz w:val="22"/>
        </w:rPr>
        <w:t>Jméno a příjmení</w:t>
      </w:r>
      <w:r w:rsidR="000618A0" w:rsidRPr="00FF0A8E">
        <w:rPr>
          <w:sz w:val="22"/>
        </w:rPr>
        <w:t>:</w:t>
      </w:r>
      <w:r w:rsidR="000618A0" w:rsidRPr="00FF0A8E">
        <w:rPr>
          <w:sz w:val="22"/>
        </w:rPr>
        <w:tab/>
      </w:r>
    </w:p>
    <w:p w14:paraId="47250DB6" w14:textId="7557D935" w:rsidR="00990E58" w:rsidRDefault="00990E58" w:rsidP="000618A0">
      <w:pPr>
        <w:tabs>
          <w:tab w:val="right" w:leader="underscore" w:pos="4820"/>
        </w:tabs>
        <w:spacing w:after="0" w:line="259" w:lineRule="auto"/>
        <w:ind w:left="79" w:right="1912" w:hanging="10"/>
        <w:jc w:val="left"/>
        <w:rPr>
          <w:sz w:val="22"/>
        </w:rPr>
      </w:pPr>
      <w:r>
        <w:rPr>
          <w:sz w:val="22"/>
        </w:rPr>
        <w:t xml:space="preserve">datum narození: </w:t>
      </w:r>
      <w:r>
        <w:rPr>
          <w:sz w:val="22"/>
        </w:rPr>
        <w:tab/>
      </w:r>
    </w:p>
    <w:p w14:paraId="19F612E4" w14:textId="49687388" w:rsidR="000618A0" w:rsidRPr="00FF0A8E" w:rsidRDefault="00365DBA" w:rsidP="000618A0">
      <w:pPr>
        <w:tabs>
          <w:tab w:val="right" w:leader="underscore" w:pos="4820"/>
        </w:tabs>
        <w:spacing w:after="0" w:line="259" w:lineRule="auto"/>
        <w:ind w:left="79" w:right="1912" w:hanging="10"/>
        <w:jc w:val="left"/>
        <w:rPr>
          <w:sz w:val="22"/>
        </w:rPr>
      </w:pPr>
      <w:r w:rsidRPr="00FF0A8E">
        <w:rPr>
          <w:sz w:val="22"/>
        </w:rPr>
        <w:t>IČ</w:t>
      </w:r>
      <w:r w:rsidR="009B1BD2">
        <w:rPr>
          <w:sz w:val="22"/>
        </w:rPr>
        <w:t>O</w:t>
      </w:r>
      <w:r w:rsidRPr="00FF0A8E">
        <w:rPr>
          <w:sz w:val="22"/>
        </w:rPr>
        <w:t>/</w:t>
      </w:r>
      <w:proofErr w:type="spellStart"/>
      <w:r w:rsidRPr="00FF0A8E">
        <w:rPr>
          <w:sz w:val="22"/>
        </w:rPr>
        <w:t>r.č</w:t>
      </w:r>
      <w:proofErr w:type="spellEnd"/>
      <w:r w:rsidRPr="00FF0A8E">
        <w:rPr>
          <w:sz w:val="22"/>
        </w:rPr>
        <w:t>.</w:t>
      </w:r>
      <w:r w:rsidR="000618A0" w:rsidRPr="00FF0A8E">
        <w:rPr>
          <w:sz w:val="22"/>
        </w:rPr>
        <w:t>:</w:t>
      </w:r>
      <w:r w:rsidR="00181DAF" w:rsidRPr="00FF0A8E">
        <w:rPr>
          <w:sz w:val="22"/>
        </w:rPr>
        <w:t xml:space="preserve"> </w:t>
      </w:r>
      <w:r w:rsidR="000618A0" w:rsidRPr="00FF0A8E">
        <w:rPr>
          <w:sz w:val="22"/>
        </w:rPr>
        <w:tab/>
      </w:r>
    </w:p>
    <w:p w14:paraId="6D5495B4" w14:textId="7C427D9A" w:rsidR="000618A0" w:rsidRPr="00FF0A8E" w:rsidRDefault="0077795D" w:rsidP="000618A0">
      <w:pPr>
        <w:tabs>
          <w:tab w:val="right" w:leader="underscore" w:pos="4820"/>
        </w:tabs>
        <w:spacing w:after="0" w:line="259" w:lineRule="auto"/>
        <w:ind w:left="79" w:right="1912" w:hanging="10"/>
        <w:jc w:val="left"/>
        <w:rPr>
          <w:sz w:val="22"/>
        </w:rPr>
      </w:pPr>
      <w:r>
        <w:rPr>
          <w:sz w:val="22"/>
        </w:rPr>
        <w:t>e</w:t>
      </w:r>
      <w:r w:rsidR="00222D84" w:rsidRPr="00FF0A8E">
        <w:rPr>
          <w:sz w:val="22"/>
        </w:rPr>
        <w:t>-</w:t>
      </w:r>
      <w:r w:rsidR="00181DAF" w:rsidRPr="00FF0A8E">
        <w:rPr>
          <w:sz w:val="22"/>
        </w:rPr>
        <w:t>mail</w:t>
      </w:r>
      <w:r w:rsidR="000618A0" w:rsidRPr="00FF0A8E">
        <w:rPr>
          <w:sz w:val="22"/>
        </w:rPr>
        <w:t xml:space="preserve">: </w:t>
      </w:r>
      <w:r w:rsidR="000618A0" w:rsidRPr="00FF0A8E">
        <w:rPr>
          <w:sz w:val="22"/>
        </w:rPr>
        <w:tab/>
      </w:r>
    </w:p>
    <w:p w14:paraId="7879AD0C" w14:textId="1DD982C5" w:rsidR="000618A0" w:rsidRPr="00FF0A8E" w:rsidRDefault="00990E58" w:rsidP="000618A0">
      <w:pPr>
        <w:tabs>
          <w:tab w:val="right" w:leader="underscore" w:pos="4820"/>
        </w:tabs>
        <w:spacing w:after="0" w:line="259" w:lineRule="auto"/>
        <w:ind w:left="79" w:right="1912" w:hanging="10"/>
        <w:jc w:val="left"/>
        <w:rPr>
          <w:sz w:val="22"/>
        </w:rPr>
      </w:pPr>
      <w:r>
        <w:rPr>
          <w:sz w:val="22"/>
        </w:rPr>
        <w:t>t</w:t>
      </w:r>
      <w:r w:rsidR="00365DBA" w:rsidRPr="00FF0A8E">
        <w:rPr>
          <w:sz w:val="22"/>
        </w:rPr>
        <w:t>elefon</w:t>
      </w:r>
      <w:r w:rsidR="00431630" w:rsidRPr="00FF0A8E">
        <w:rPr>
          <w:sz w:val="22"/>
        </w:rPr>
        <w:t>:</w:t>
      </w:r>
      <w:r w:rsidR="00365DBA" w:rsidRPr="00FF0A8E">
        <w:rPr>
          <w:sz w:val="22"/>
        </w:rPr>
        <w:t xml:space="preserve"> </w:t>
      </w:r>
      <w:r w:rsidR="000618A0" w:rsidRPr="00FF0A8E">
        <w:rPr>
          <w:sz w:val="22"/>
        </w:rPr>
        <w:tab/>
      </w:r>
    </w:p>
    <w:p w14:paraId="0298B4F4" w14:textId="302BE151" w:rsidR="00146DFB" w:rsidRDefault="00146DFB" w:rsidP="000618A0">
      <w:pPr>
        <w:tabs>
          <w:tab w:val="right" w:leader="underscore" w:pos="4820"/>
        </w:tabs>
        <w:spacing w:after="0" w:line="259" w:lineRule="auto"/>
        <w:ind w:left="79" w:right="1912" w:hanging="10"/>
        <w:jc w:val="left"/>
        <w:rPr>
          <w:sz w:val="22"/>
        </w:rPr>
      </w:pPr>
      <w:r>
        <w:rPr>
          <w:sz w:val="22"/>
        </w:rPr>
        <w:t xml:space="preserve">bankovní účet: </w:t>
      </w:r>
      <w:r>
        <w:rPr>
          <w:sz w:val="22"/>
        </w:rPr>
        <w:tab/>
      </w:r>
    </w:p>
    <w:p w14:paraId="1DB2566D" w14:textId="42D8649D" w:rsidR="00D57FCB" w:rsidRPr="00FF0A8E" w:rsidRDefault="000618A0" w:rsidP="000618A0">
      <w:pPr>
        <w:tabs>
          <w:tab w:val="right" w:leader="underscore" w:pos="4820"/>
        </w:tabs>
        <w:spacing w:after="0" w:line="259" w:lineRule="auto"/>
        <w:ind w:left="79" w:right="1912" w:hanging="10"/>
        <w:jc w:val="left"/>
        <w:rPr>
          <w:sz w:val="22"/>
        </w:rPr>
      </w:pPr>
      <w:r w:rsidRPr="00FF0A8E">
        <w:rPr>
          <w:sz w:val="22"/>
        </w:rPr>
        <w:t>ID Peněženky/V</w:t>
      </w:r>
      <w:r w:rsidR="00365DBA" w:rsidRPr="00FF0A8E">
        <w:rPr>
          <w:sz w:val="22"/>
        </w:rPr>
        <w:t xml:space="preserve">ariabilní symbol </w:t>
      </w:r>
      <w:r w:rsidRPr="00FF0A8E">
        <w:rPr>
          <w:sz w:val="22"/>
        </w:rPr>
        <w:tab/>
      </w:r>
    </w:p>
    <w:p w14:paraId="2BD192A4" w14:textId="77777777" w:rsidR="000618A0" w:rsidRPr="00FF0A8E" w:rsidRDefault="000618A0" w:rsidP="000618A0">
      <w:pPr>
        <w:tabs>
          <w:tab w:val="right" w:leader="underscore" w:pos="4820"/>
        </w:tabs>
        <w:spacing w:after="0" w:line="259" w:lineRule="auto"/>
        <w:ind w:left="79" w:right="1912" w:hanging="10"/>
        <w:jc w:val="left"/>
        <w:rPr>
          <w:sz w:val="22"/>
        </w:rPr>
      </w:pPr>
    </w:p>
    <w:p w14:paraId="5DAA4580" w14:textId="77777777" w:rsidR="00D57FCB" w:rsidRPr="00FF0A8E" w:rsidRDefault="00365DBA" w:rsidP="000618A0">
      <w:pPr>
        <w:spacing w:after="0" w:line="259" w:lineRule="auto"/>
        <w:ind w:left="79" w:right="1912" w:hanging="10"/>
        <w:jc w:val="left"/>
        <w:rPr>
          <w:sz w:val="22"/>
        </w:rPr>
      </w:pPr>
      <w:r w:rsidRPr="00FF0A8E">
        <w:rPr>
          <w:sz w:val="22"/>
        </w:rPr>
        <w:t>(dále rovněž „</w:t>
      </w:r>
      <w:r w:rsidRPr="00FF0A8E">
        <w:rPr>
          <w:b/>
          <w:sz w:val="22"/>
          <w:u w:val="single" w:color="000000"/>
        </w:rPr>
        <w:t>Investor</w:t>
      </w:r>
      <w:r w:rsidRPr="00FF0A8E">
        <w:rPr>
          <w:sz w:val="22"/>
        </w:rPr>
        <w:t xml:space="preserve">“) </w:t>
      </w:r>
    </w:p>
    <w:p w14:paraId="6839184A" w14:textId="77777777" w:rsidR="00D57FCB" w:rsidRPr="00FF0A8E" w:rsidRDefault="00365DBA">
      <w:pPr>
        <w:spacing w:after="0" w:line="259" w:lineRule="auto"/>
        <w:ind w:left="79" w:right="1912" w:hanging="10"/>
        <w:jc w:val="left"/>
        <w:rPr>
          <w:sz w:val="22"/>
        </w:rPr>
      </w:pPr>
      <w:r w:rsidRPr="00FF0A8E">
        <w:rPr>
          <w:sz w:val="22"/>
        </w:rPr>
        <w:t>(Společnost a Investor společně také jako „</w:t>
      </w:r>
      <w:r w:rsidRPr="00FF0A8E">
        <w:rPr>
          <w:b/>
          <w:sz w:val="22"/>
          <w:u w:val="single" w:color="000000"/>
        </w:rPr>
        <w:t>Smluvní strany</w:t>
      </w:r>
      <w:r w:rsidRPr="00FF0A8E">
        <w:rPr>
          <w:sz w:val="22"/>
        </w:rPr>
        <w:t xml:space="preserve">“) </w:t>
      </w:r>
    </w:p>
    <w:p w14:paraId="7165B216" w14:textId="3C7A82ED" w:rsidR="00D57FCB" w:rsidRPr="00FF0A8E" w:rsidRDefault="00D57FCB">
      <w:pPr>
        <w:spacing w:after="9" w:line="259" w:lineRule="auto"/>
        <w:ind w:left="84" w:right="0" w:firstLine="0"/>
        <w:jc w:val="left"/>
        <w:rPr>
          <w:sz w:val="22"/>
        </w:rPr>
      </w:pPr>
    </w:p>
    <w:p w14:paraId="51BB186E" w14:textId="26E88B2F" w:rsidR="00D57FCB" w:rsidRPr="00FF0A8E" w:rsidRDefault="00365DBA" w:rsidP="00FF0A8E">
      <w:pPr>
        <w:spacing w:after="235" w:line="259" w:lineRule="auto"/>
        <w:ind w:left="79" w:right="1912" w:hanging="10"/>
        <w:jc w:val="left"/>
        <w:rPr>
          <w:sz w:val="22"/>
        </w:rPr>
      </w:pPr>
      <w:r w:rsidRPr="00FF0A8E">
        <w:rPr>
          <w:sz w:val="22"/>
        </w:rPr>
        <w:t xml:space="preserve">níže uvedeného dne a za následujících podmínek: </w:t>
      </w:r>
    </w:p>
    <w:p w14:paraId="6DB898B2" w14:textId="77777777" w:rsidR="00DC4C00" w:rsidRPr="00FF0A8E" w:rsidRDefault="00365DBA" w:rsidP="00DC4C00">
      <w:pPr>
        <w:pStyle w:val="Nadpis1"/>
        <w:numPr>
          <w:ilvl w:val="0"/>
          <w:numId w:val="24"/>
        </w:numPr>
        <w:rPr>
          <w:rFonts w:eastAsia="Calibri"/>
          <w:szCs w:val="22"/>
        </w:rPr>
      </w:pPr>
      <w:r w:rsidRPr="00FF0A8E">
        <w:rPr>
          <w:rFonts w:eastAsia="Calibri"/>
          <w:szCs w:val="22"/>
        </w:rPr>
        <w:t>Úvodní ustanovení</w:t>
      </w:r>
    </w:p>
    <w:p w14:paraId="43838A79" w14:textId="176CB055" w:rsidR="00CA79BF" w:rsidRPr="00FF0A8E" w:rsidRDefault="00CA79BF" w:rsidP="000172F5">
      <w:pPr>
        <w:pStyle w:val="odrky"/>
        <w:rPr>
          <w:rFonts w:eastAsia="Calibri"/>
        </w:rPr>
      </w:pPr>
      <w:r w:rsidRPr="00FF0A8E">
        <w:t xml:space="preserve">Společnost a Investor uzavírají na základě této Rámcové smlouvy </w:t>
      </w:r>
      <w:r w:rsidR="00DC4C00" w:rsidRPr="00FF0A8E">
        <w:t xml:space="preserve">o </w:t>
      </w:r>
      <w:r w:rsidR="00003D2D">
        <w:t>P</w:t>
      </w:r>
      <w:r w:rsidR="00DC4C00" w:rsidRPr="00FF0A8E">
        <w:t xml:space="preserve">articipacích (postupování </w:t>
      </w:r>
      <w:r w:rsidR="000726CC">
        <w:t>část</w:t>
      </w:r>
      <w:r w:rsidR="008B550B">
        <w:t>í</w:t>
      </w:r>
      <w:r w:rsidR="000726CC">
        <w:t xml:space="preserve"> </w:t>
      </w:r>
      <w:r w:rsidR="00DC4C00" w:rsidRPr="00FF0A8E">
        <w:t>pohledávek</w:t>
      </w:r>
      <w:r w:rsidR="001D4AE3">
        <w:t>)</w:t>
      </w:r>
      <w:r w:rsidR="00DC4C00" w:rsidRPr="00FF0A8E">
        <w:t xml:space="preserve"> </w:t>
      </w:r>
      <w:r w:rsidRPr="00FF0A8E">
        <w:t>(dále jen „</w:t>
      </w:r>
      <w:r w:rsidR="00DC4C00" w:rsidRPr="000610AD">
        <w:rPr>
          <w:b/>
          <w:bCs w:val="0"/>
        </w:rPr>
        <w:t>S</w:t>
      </w:r>
      <w:r w:rsidRPr="000610AD">
        <w:rPr>
          <w:b/>
          <w:bCs w:val="0"/>
        </w:rPr>
        <w:t>mlouva</w:t>
      </w:r>
      <w:r w:rsidRPr="00FF0A8E">
        <w:t>“) vzájemný smluvní vztah, v jehož rámci bude Společnost poskytovat Investorovi Služby.</w:t>
      </w:r>
    </w:p>
    <w:p w14:paraId="20B2DEE8" w14:textId="7C793C39" w:rsidR="00910784" w:rsidRDefault="00910784" w:rsidP="000172F5">
      <w:pPr>
        <w:pStyle w:val="odrky"/>
      </w:pPr>
      <w:r w:rsidRPr="00910784">
        <w:t xml:space="preserve">V otázkách </w:t>
      </w:r>
      <w:r>
        <w:t>touto Smlouvou</w:t>
      </w:r>
      <w:r w:rsidRPr="00910784">
        <w:t xml:space="preserve"> neupravených se poskytování </w:t>
      </w:r>
      <w:r>
        <w:t>Služeb</w:t>
      </w:r>
      <w:r w:rsidRPr="00910784">
        <w:t xml:space="preserve"> řídí </w:t>
      </w:r>
      <w:r>
        <w:t>o</w:t>
      </w:r>
      <w:r w:rsidRPr="00910784">
        <w:t xml:space="preserve">bchodními podmínkami, které </w:t>
      </w:r>
      <w:proofErr w:type="gramStart"/>
      <w:r w:rsidRPr="00910784">
        <w:t>tvoří</w:t>
      </w:r>
      <w:proofErr w:type="gramEnd"/>
      <w:r w:rsidRPr="00910784">
        <w:t xml:space="preserve"> přílohu </w:t>
      </w:r>
      <w:r>
        <w:t>Smlouvy (dále jen „</w:t>
      </w:r>
      <w:r w:rsidRPr="000610AD">
        <w:rPr>
          <w:b/>
          <w:bCs w:val="0"/>
        </w:rPr>
        <w:t>VOP</w:t>
      </w:r>
      <w:r>
        <w:t>)“.</w:t>
      </w:r>
    </w:p>
    <w:p w14:paraId="530C3897" w14:textId="25A772A2" w:rsidR="002A133B" w:rsidRPr="00FF0A8E" w:rsidRDefault="002A133B" w:rsidP="000172F5">
      <w:pPr>
        <w:pStyle w:val="odrky"/>
      </w:pPr>
      <w:r w:rsidRPr="00FF0A8E">
        <w:t xml:space="preserve">Pojmy s velkými počátečními písmeny používané v </w:t>
      </w:r>
      <w:r w:rsidR="00DC4C00" w:rsidRPr="00FF0A8E">
        <w:t>Sm</w:t>
      </w:r>
      <w:r w:rsidRPr="00FF0A8E">
        <w:t xml:space="preserve">louvě mají význam uvedený </w:t>
      </w:r>
      <w:r w:rsidR="00910784">
        <w:t>v </w:t>
      </w:r>
      <w:r w:rsidR="002541E9">
        <w:t>kapitole</w:t>
      </w:r>
      <w:r w:rsidR="00910784">
        <w:t> </w:t>
      </w:r>
      <w:r w:rsidRPr="00FF0A8E">
        <w:t>2</w:t>
      </w:r>
      <w:r w:rsidR="001C1279">
        <w:t>.</w:t>
      </w:r>
      <w:r w:rsidR="00910784">
        <w:t> </w:t>
      </w:r>
      <w:r w:rsidRPr="00FF0A8E">
        <w:t>VOP</w:t>
      </w:r>
      <w:r w:rsidR="00CD6E98">
        <w:t xml:space="preserve">, pokud </w:t>
      </w:r>
      <w:r w:rsidR="00F14045">
        <w:t>nejsou</w:t>
      </w:r>
      <w:r w:rsidR="00CD6E98">
        <w:t xml:space="preserve"> </w:t>
      </w:r>
      <w:r w:rsidR="00E43BDE">
        <w:t>definován</w:t>
      </w:r>
      <w:r w:rsidR="00F14045">
        <w:t>y přímo</w:t>
      </w:r>
      <w:r w:rsidR="00E43BDE">
        <w:t xml:space="preserve"> </w:t>
      </w:r>
      <w:proofErr w:type="gramStart"/>
      <w:r w:rsidR="00CD6E98">
        <w:t>v  Smlouvě</w:t>
      </w:r>
      <w:proofErr w:type="gramEnd"/>
      <w:r w:rsidRPr="00FF0A8E">
        <w:t>.</w:t>
      </w:r>
    </w:p>
    <w:p w14:paraId="5CB3033A" w14:textId="54D797F1" w:rsidR="00222D84" w:rsidRPr="00FF0A8E" w:rsidRDefault="00222D84" w:rsidP="000172F5">
      <w:pPr>
        <w:pStyle w:val="odrky"/>
      </w:pPr>
      <w:r w:rsidRPr="00FF0A8E">
        <w:t>Investor a Společnost používají při vzájemné komunikaci přednostně Platformu a e-mailovou adresu, kterou Investor sdělil Společnosti při uzavření Smlouvy nebo v průběhu trvání Smlouvy prostřednictvím Platformy</w:t>
      </w:r>
      <w:r w:rsidR="00652311">
        <w:t xml:space="preserve"> nebo e-mailu spolu s Jedinečným identifikátorem</w:t>
      </w:r>
      <w:r w:rsidRPr="00FF0A8E">
        <w:t>.</w:t>
      </w:r>
    </w:p>
    <w:p w14:paraId="567E11FB" w14:textId="2CCC9509" w:rsidR="00483F51" w:rsidRPr="00FF0A8E" w:rsidRDefault="00483F51" w:rsidP="00DC4C00">
      <w:pPr>
        <w:pStyle w:val="Nadpis1"/>
        <w:numPr>
          <w:ilvl w:val="0"/>
          <w:numId w:val="24"/>
        </w:numPr>
        <w:rPr>
          <w:rFonts w:eastAsia="Calibri"/>
          <w:szCs w:val="22"/>
        </w:rPr>
      </w:pPr>
      <w:r w:rsidRPr="00FF0A8E">
        <w:rPr>
          <w:rFonts w:eastAsia="Calibri"/>
          <w:szCs w:val="22"/>
        </w:rPr>
        <w:t xml:space="preserve">Předmět </w:t>
      </w:r>
      <w:r w:rsidR="000076BA">
        <w:rPr>
          <w:rFonts w:eastAsia="Calibri"/>
          <w:szCs w:val="22"/>
        </w:rPr>
        <w:t>S</w:t>
      </w:r>
      <w:r w:rsidRPr="00FF0A8E">
        <w:rPr>
          <w:rFonts w:eastAsia="Calibri"/>
          <w:szCs w:val="22"/>
        </w:rPr>
        <w:t>mlouvy</w:t>
      </w:r>
    </w:p>
    <w:p w14:paraId="09657788" w14:textId="0AC2EFF0" w:rsidR="00222D84" w:rsidRPr="00FF0A8E" w:rsidRDefault="00222D84" w:rsidP="000172F5">
      <w:pPr>
        <w:pStyle w:val="odrky"/>
      </w:pPr>
      <w:r w:rsidRPr="00FF0A8E">
        <w:t xml:space="preserve">Společnost se zabývá poskytováním Úvěrů </w:t>
      </w:r>
      <w:r w:rsidR="0077795D">
        <w:t>Úvěrovaným</w:t>
      </w:r>
      <w:r w:rsidRPr="00FF0A8E">
        <w:t xml:space="preserve"> z řad právnických osob. Zároveň</w:t>
      </w:r>
      <w:r w:rsidR="008B550B">
        <w:t xml:space="preserve"> Společnost</w:t>
      </w:r>
      <w:r w:rsidRPr="00FF0A8E">
        <w:t xml:space="preserve"> umožňuje Investorům, aby </w:t>
      </w:r>
      <w:r w:rsidR="00E017A3">
        <w:t>na</w:t>
      </w:r>
      <w:r w:rsidR="000967A5">
        <w:t xml:space="preserve"> těchto </w:t>
      </w:r>
      <w:r w:rsidRPr="00FF0A8E">
        <w:t>Úvěrech</w:t>
      </w:r>
      <w:r w:rsidR="000967A5" w:rsidRPr="000967A5">
        <w:t xml:space="preserve"> </w:t>
      </w:r>
      <w:r w:rsidR="000967A5">
        <w:t>nabývali</w:t>
      </w:r>
      <w:r w:rsidRPr="00FF0A8E">
        <w:t xml:space="preserve"> Participac</w:t>
      </w:r>
      <w:r w:rsidR="000967A5">
        <w:t xml:space="preserve">e, </w:t>
      </w:r>
      <w:r w:rsidR="00343B83">
        <w:t xml:space="preserve">a to </w:t>
      </w:r>
      <w:r w:rsidR="0024148E" w:rsidRPr="00FF0A8E">
        <w:t xml:space="preserve">prostřednictvím Platformy umístěné na internetových stránkách </w:t>
      </w:r>
      <w:hyperlink r:id="rId8" w:history="1">
        <w:r w:rsidR="004337EC" w:rsidRPr="004337EC">
          <w:rPr>
            <w:rStyle w:val="Hypertextovodkaz"/>
            <w:b/>
            <w:bCs w:val="0"/>
          </w:rPr>
          <w:t>https://</w:t>
        </w:r>
        <w:r w:rsidR="004337EC" w:rsidRPr="002B08F9">
          <w:rPr>
            <w:rStyle w:val="Hypertextovodkaz"/>
            <w:b/>
          </w:rPr>
          <w:t>www.sype.to</w:t>
        </w:r>
      </w:hyperlink>
      <w:r w:rsidR="004337EC">
        <w:rPr>
          <w:b/>
        </w:rPr>
        <w:t>.</w:t>
      </w:r>
    </w:p>
    <w:p w14:paraId="1335A372" w14:textId="4CBBAA56" w:rsidR="002C334D" w:rsidRDefault="002C334D" w:rsidP="000172F5">
      <w:pPr>
        <w:pStyle w:val="odrky"/>
      </w:pPr>
      <w:r w:rsidRPr="00FF0A8E">
        <w:t xml:space="preserve">Investor je </w:t>
      </w:r>
      <w:r w:rsidR="008B550B">
        <w:t>oprávněn</w:t>
      </w:r>
      <w:r w:rsidR="008B550B" w:rsidRPr="00FF0A8E">
        <w:t xml:space="preserve"> </w:t>
      </w:r>
      <w:r w:rsidRPr="00FF0A8E">
        <w:t>za splnění podmínek stanovených ve VOP nabývat Participace na</w:t>
      </w:r>
      <w:r w:rsidR="005C017D">
        <w:t> </w:t>
      </w:r>
      <w:r w:rsidRPr="00FF0A8E">
        <w:t xml:space="preserve">poskytnutých Úvěrech. </w:t>
      </w:r>
    </w:p>
    <w:p w14:paraId="038F2DA2" w14:textId="385DF25B" w:rsidR="00DA2352" w:rsidRPr="00FF0A8E" w:rsidRDefault="00DA2352" w:rsidP="000172F5">
      <w:pPr>
        <w:pStyle w:val="odrky"/>
      </w:pPr>
      <w:r>
        <w:t>Investor se zavazuje zaplatit za Participace kupní cenu, a to dle podmínek stanovených ve VOP</w:t>
      </w:r>
      <w:r w:rsidR="008B550B">
        <w:t>.</w:t>
      </w:r>
    </w:p>
    <w:p w14:paraId="27AF4136" w14:textId="07275512" w:rsidR="00222D84" w:rsidRPr="003D0CE1" w:rsidRDefault="002C334D" w:rsidP="007F0615">
      <w:pPr>
        <w:pStyle w:val="odrky"/>
      </w:pPr>
      <w:r w:rsidRPr="00FF0A8E">
        <w:lastRenderedPageBreak/>
        <w:t xml:space="preserve">Společnost </w:t>
      </w:r>
      <w:r w:rsidR="008B550B">
        <w:t>se zavazuje vykonávat</w:t>
      </w:r>
      <w:r w:rsidR="008B550B" w:rsidRPr="00FF0A8E">
        <w:t xml:space="preserve"> </w:t>
      </w:r>
      <w:r w:rsidRPr="00FF0A8E">
        <w:t xml:space="preserve">pro Investora Správu Participace a Zajištění dle Komisionářského vztahu stanoveného ve VOP. Investor dává Společnosti pokyny ke Správě </w:t>
      </w:r>
      <w:r w:rsidR="003E6036">
        <w:t xml:space="preserve">Participací </w:t>
      </w:r>
      <w:r w:rsidRPr="00FF0A8E">
        <w:t xml:space="preserve">prostřednictvím </w:t>
      </w:r>
      <w:r w:rsidR="003E6036">
        <w:t>kapitoly</w:t>
      </w:r>
      <w:r w:rsidRPr="00FF0A8E">
        <w:t> 8</w:t>
      </w:r>
      <w:r w:rsidR="003E6036">
        <w:t>.</w:t>
      </w:r>
      <w:r w:rsidRPr="00FF0A8E">
        <w:t> VOP</w:t>
      </w:r>
      <w:r w:rsidR="001B17F9">
        <w:t>.</w:t>
      </w:r>
    </w:p>
    <w:p w14:paraId="6A37F3A6" w14:textId="409372BE" w:rsidR="002A133B" w:rsidRPr="00FF0A8E" w:rsidRDefault="00483F51" w:rsidP="00DC4C00">
      <w:pPr>
        <w:pStyle w:val="Nadpis1"/>
        <w:numPr>
          <w:ilvl w:val="0"/>
          <w:numId w:val="24"/>
        </w:numPr>
        <w:rPr>
          <w:rFonts w:eastAsia="Calibri"/>
          <w:szCs w:val="22"/>
        </w:rPr>
      </w:pPr>
      <w:r w:rsidRPr="00FF0A8E">
        <w:rPr>
          <w:rFonts w:eastAsia="Calibri"/>
          <w:szCs w:val="22"/>
        </w:rPr>
        <w:t>Souhlasy a prohlášení</w:t>
      </w:r>
    </w:p>
    <w:p w14:paraId="104B9543" w14:textId="73EFF605" w:rsidR="00315AFF" w:rsidRPr="00FF0A8E" w:rsidRDefault="00315AFF" w:rsidP="000172F5">
      <w:pPr>
        <w:pStyle w:val="odrky"/>
      </w:pPr>
      <w:r w:rsidRPr="00FF0A8E">
        <w:t xml:space="preserve">Investor uzavřením Smlouvy prohlašuje, že není politicky exponovanou osobou podle ZAML, pokud Společnosti písemně neoznámil, že je politicky exponovanou osobou. </w:t>
      </w:r>
    </w:p>
    <w:p w14:paraId="2EBD4608" w14:textId="0AF73602" w:rsidR="00CD3FB6" w:rsidRPr="00FF0A8E" w:rsidRDefault="00CD3FB6" w:rsidP="000172F5">
      <w:pPr>
        <w:pStyle w:val="odrky"/>
      </w:pPr>
      <w:r w:rsidRPr="00FF0A8E">
        <w:t xml:space="preserve">Investor bere na vědomí, že </w:t>
      </w:r>
      <w:r w:rsidR="001F42BB">
        <w:t xml:space="preserve">Společnost je </w:t>
      </w:r>
      <w:r w:rsidRPr="00FF0A8E">
        <w:t>oprávněna nepřipsat peněžní prostředky na</w:t>
      </w:r>
      <w:r w:rsidR="005C017D">
        <w:t> </w:t>
      </w:r>
      <w:r w:rsidRPr="00FF0A8E">
        <w:t>Peněženku, pokud byly zaslány na Účet Společnosti z jiného než Ověřeného účtu. Společnost je oprávněna podržet peněžní prostředky na Účtu Společnosti maximálně po dobu 2 měsíců</w:t>
      </w:r>
      <w:r w:rsidR="008B550B">
        <w:t>;</w:t>
      </w:r>
      <w:r w:rsidRPr="00FF0A8E">
        <w:t xml:space="preserve"> pokud v této době nedojde k dodatečnému ověření bankovního účtu dle </w:t>
      </w:r>
      <w:r w:rsidR="009A28F8">
        <w:t>čl</w:t>
      </w:r>
      <w:r w:rsidRPr="00FF0A8E">
        <w:t>. 4.5</w:t>
      </w:r>
      <w:r w:rsidR="001C1279">
        <w:t>.</w:t>
      </w:r>
      <w:r w:rsidRPr="00FF0A8E">
        <w:t xml:space="preserve"> VOP, vrátí </w:t>
      </w:r>
      <w:r w:rsidR="008B550B">
        <w:t xml:space="preserve">Společnost </w:t>
      </w:r>
      <w:r w:rsidRPr="00FF0A8E">
        <w:t>peněžní prostředky na účet, ze kterého byla transakce zaslána.</w:t>
      </w:r>
    </w:p>
    <w:p w14:paraId="29467857" w14:textId="48DFB37B" w:rsidR="00573233" w:rsidRDefault="00573233" w:rsidP="00573233">
      <w:pPr>
        <w:pStyle w:val="odrky"/>
      </w:pPr>
      <w:r w:rsidRPr="00FF0A8E">
        <w:t xml:space="preserve">Investor je srozuměn a souhlasí s rozsahem postoupení pohledávky ve formě Participace dle </w:t>
      </w:r>
      <w:r>
        <w:t>čl</w:t>
      </w:r>
      <w:r w:rsidRPr="00FF0A8E">
        <w:t>. 6.3. VOP</w:t>
      </w:r>
      <w:r>
        <w:t>.</w:t>
      </w:r>
    </w:p>
    <w:p w14:paraId="6FD46BFC" w14:textId="7DFE8BCF" w:rsidR="00D90114" w:rsidRDefault="00D90114" w:rsidP="000172F5">
      <w:pPr>
        <w:pStyle w:val="odrky"/>
      </w:pPr>
      <w:r w:rsidRPr="00FF0A8E">
        <w:t xml:space="preserve">Investor souhlasí s omezením následného postoupení Participace dle </w:t>
      </w:r>
      <w:r w:rsidR="009A28F8">
        <w:t>čl</w:t>
      </w:r>
      <w:r w:rsidRPr="00FF0A8E">
        <w:t>. 8.11. VOP</w:t>
      </w:r>
      <w:r w:rsidR="000076BA">
        <w:t>.</w:t>
      </w:r>
    </w:p>
    <w:p w14:paraId="68C7B564" w14:textId="48F55DD5" w:rsidR="00573233" w:rsidRPr="00FF0A8E" w:rsidRDefault="00573233" w:rsidP="00573233">
      <w:pPr>
        <w:pStyle w:val="odrky"/>
      </w:pPr>
      <w:r w:rsidRPr="00FF0A8E">
        <w:t xml:space="preserve">Investor je srozuměn s právem na zpětný odkup Participace Společností nebo jí určenou třetí osobou a prohlašuje, že pro provedení tohoto zpětného </w:t>
      </w:r>
      <w:r>
        <w:t>odkupu</w:t>
      </w:r>
      <w:r w:rsidRPr="00FF0A8E">
        <w:t xml:space="preserve"> není třeba ze strany Investora dalšího souhlasu.</w:t>
      </w:r>
    </w:p>
    <w:p w14:paraId="692C0617" w14:textId="7B4763FB" w:rsidR="00AC35AB" w:rsidRPr="00FF0A8E" w:rsidRDefault="00AC35AB" w:rsidP="000172F5">
      <w:pPr>
        <w:pStyle w:val="odrky"/>
      </w:pPr>
      <w:r w:rsidRPr="00FF0A8E">
        <w:t>Investor výslovně souhlasí, že v rámci Komisionářského vztahu bud</w:t>
      </w:r>
      <w:r w:rsidR="003E6036">
        <w:t>ou</w:t>
      </w:r>
      <w:r w:rsidRPr="00FF0A8E">
        <w:t xml:space="preserve"> Úvěrová smlouva a další dokumenty související s Participací uloženy u Společnosti. </w:t>
      </w:r>
    </w:p>
    <w:p w14:paraId="5968FF49" w14:textId="4ABDE310" w:rsidR="00524586" w:rsidRPr="00FF0A8E" w:rsidRDefault="00524586" w:rsidP="000172F5">
      <w:pPr>
        <w:pStyle w:val="odrky"/>
      </w:pPr>
      <w:r w:rsidRPr="00FF0A8E">
        <w:t>Investor požaduje, aby příkazy udělené Společnosti Smlouvou ke Správě Participace v rámci Komisionářského vztahu trvaly i v případě smrti Investora.</w:t>
      </w:r>
      <w:r w:rsidR="00573233" w:rsidRPr="00573233">
        <w:t xml:space="preserve"> Společnost bude Participace spravovat, vyplácet příslušná plnění a bude postupovat v souladu s</w:t>
      </w:r>
      <w:r w:rsidR="00573233">
        <w:t> čl. 12.5. a 12.6. VOP</w:t>
      </w:r>
    </w:p>
    <w:p w14:paraId="63623F4D" w14:textId="2D2FEF7E" w:rsidR="00C60A57" w:rsidRPr="00FF0A8E" w:rsidRDefault="00C60A57" w:rsidP="000172F5">
      <w:pPr>
        <w:pStyle w:val="odrky"/>
      </w:pPr>
      <w:r w:rsidRPr="00FF0A8E">
        <w:t>Investor uděluje Agentovi pro zajištění oprávnění k výměně nebo doplnění majetku, který je předmětem Zajištění, změn</w:t>
      </w:r>
      <w:r w:rsidR="001F42BB">
        <w:t>ě</w:t>
      </w:r>
      <w:r w:rsidRPr="00FF0A8E">
        <w:t xml:space="preserve"> Zajištění nebo poskytnutí dalšího Zajištění i bez svolání schůze vlastníků.</w:t>
      </w:r>
    </w:p>
    <w:p w14:paraId="6A716074" w14:textId="58BCC324" w:rsidR="00C60A57" w:rsidRPr="00FF0A8E" w:rsidRDefault="00C60A57" w:rsidP="000172F5">
      <w:pPr>
        <w:pStyle w:val="odrky"/>
      </w:pPr>
      <w:r w:rsidRPr="00FF0A8E">
        <w:t>Společnost vede svěřené peněžní prostředky Investora evidované v Peněžence, odděleně od</w:t>
      </w:r>
      <w:r w:rsidR="005C017D">
        <w:t> </w:t>
      </w:r>
      <w:r w:rsidRPr="00FF0A8E">
        <w:t>svých vlastních peněžních prostředků, na bankovním účtu vedeném pro Společnost bankou se sídlem v České republice, oprávněnou k poskytování služeb dle zákona č. 21/1992 Sb., o</w:t>
      </w:r>
      <w:r w:rsidR="005C017D">
        <w:t> </w:t>
      </w:r>
      <w:r w:rsidRPr="00FF0A8E">
        <w:t>bankách.</w:t>
      </w:r>
      <w:r w:rsidR="00CD3FB6" w:rsidRPr="00FF0A8E">
        <w:t xml:space="preserve"> Peněženka není platebním účtem a provozování Peněženky není platební službou ve smyslu ZPS.</w:t>
      </w:r>
    </w:p>
    <w:p w14:paraId="0A8D292E" w14:textId="0E09057E" w:rsidR="00524586" w:rsidRPr="00FF0A8E" w:rsidRDefault="00AE78C2" w:rsidP="000172F5">
      <w:pPr>
        <w:pStyle w:val="odrky"/>
      </w:pPr>
      <w:r w:rsidRPr="00FF0A8E">
        <w:t xml:space="preserve">Investor bere na vědomí, že </w:t>
      </w:r>
      <w:r w:rsidR="003E6036">
        <w:t>p</w:t>
      </w:r>
      <w:r w:rsidR="00524586" w:rsidRPr="00FF0A8E">
        <w:t xml:space="preserve">rostředky Investorů evidované v Peněženkách nejsou ze strany Společnosti úročeny. V případě, že by prostředky Investorů souhrnně evidované na bankovním účtu Společnosti byly úročeny ze strany banky, Investor souhlasí s tím, že připsané úroky náleží Společnosti. </w:t>
      </w:r>
    </w:p>
    <w:p w14:paraId="6B352A0A" w14:textId="1959D4A7" w:rsidR="00315AFF" w:rsidRPr="00FF0A8E" w:rsidRDefault="00315AFF" w:rsidP="000172F5">
      <w:pPr>
        <w:pStyle w:val="odrky"/>
      </w:pPr>
      <w:r w:rsidRPr="00FF0A8E">
        <w:t xml:space="preserve">Investor souhlasí s tím, že v případě, že bude Úvěr </w:t>
      </w:r>
      <w:proofErr w:type="spellStart"/>
      <w:r w:rsidRPr="00FF0A8E">
        <w:t>zesplatněn</w:t>
      </w:r>
      <w:proofErr w:type="spellEnd"/>
      <w:r w:rsidRPr="00FF0A8E">
        <w:t xml:space="preserve">, použije Společnost veškerá přijatá </w:t>
      </w:r>
      <w:r w:rsidR="00DB5074">
        <w:t>P</w:t>
      </w:r>
      <w:r w:rsidRPr="00FF0A8E">
        <w:t xml:space="preserve">lnění od Úvěrovaného </w:t>
      </w:r>
      <w:r w:rsidR="00C01791">
        <w:t xml:space="preserve">nebo </w:t>
      </w:r>
      <w:r w:rsidR="00DB5074">
        <w:t>třetí osoby</w:t>
      </w:r>
      <w:r w:rsidR="00C01791">
        <w:t xml:space="preserve"> d</w:t>
      </w:r>
      <w:r w:rsidR="00DB5074">
        <w:t xml:space="preserve">le Smlouvy o </w:t>
      </w:r>
      <w:r w:rsidR="003D0CE1">
        <w:t>Z</w:t>
      </w:r>
      <w:r w:rsidR="00DB5074">
        <w:t xml:space="preserve">ajištění </w:t>
      </w:r>
      <w:r w:rsidRPr="00FF0A8E">
        <w:t xml:space="preserve">nejprve na úhradu nákladů vzniklých ke dni přijetí </w:t>
      </w:r>
      <w:r w:rsidR="001F42BB">
        <w:t>P</w:t>
      </w:r>
      <w:r w:rsidRPr="00FF0A8E">
        <w:t>lnění. Náklady se</w:t>
      </w:r>
      <w:r w:rsidR="005C017D">
        <w:t> </w:t>
      </w:r>
      <w:r w:rsidRPr="00FF0A8E">
        <w:t>rozumí zejména soudní poplatky a náhrada za právní zastoupení.</w:t>
      </w:r>
    </w:p>
    <w:p w14:paraId="13EEA208" w14:textId="553158DB" w:rsidR="00C60A57" w:rsidRPr="00FF0A8E" w:rsidRDefault="00315AFF" w:rsidP="000172F5">
      <w:pPr>
        <w:pStyle w:val="odrky"/>
      </w:pPr>
      <w:r w:rsidRPr="00FF0A8E">
        <w:t>Investor souhlasí, že způsob vymáhání v rámci Komisionářského vztahu dle kapitoly 8</w:t>
      </w:r>
      <w:r w:rsidR="009A28F8">
        <w:t>.</w:t>
      </w:r>
      <w:r w:rsidRPr="00FF0A8E">
        <w:t xml:space="preserve"> VOP volí Společnost s ohledem na profesionální a odborné zkušenosti, přičemž se </w:t>
      </w:r>
      <w:proofErr w:type="gramStart"/>
      <w:r w:rsidRPr="00FF0A8E">
        <w:t>snaží</w:t>
      </w:r>
      <w:proofErr w:type="gramEnd"/>
      <w:r w:rsidRPr="00FF0A8E">
        <w:t xml:space="preserve"> maximalizovat vymoženou částku. Společnost přijímá pokyny pouze </w:t>
      </w:r>
      <w:r w:rsidR="005C017D">
        <w:t xml:space="preserve">podle </w:t>
      </w:r>
      <w:r w:rsidR="009A28F8">
        <w:t>čl</w:t>
      </w:r>
      <w:r w:rsidRPr="00FF0A8E">
        <w:t>. 8.6</w:t>
      </w:r>
      <w:r w:rsidR="009A28F8">
        <w:t>.</w:t>
      </w:r>
      <w:r w:rsidRPr="00FF0A8E">
        <w:t xml:space="preserve"> VOP.</w:t>
      </w:r>
    </w:p>
    <w:p w14:paraId="22B757EF" w14:textId="2E68FC3E" w:rsidR="00D90114" w:rsidRPr="00FF0A8E" w:rsidRDefault="00A85F4C" w:rsidP="000172F5">
      <w:pPr>
        <w:pStyle w:val="odrky"/>
      </w:pPr>
      <w:r>
        <w:t>Společnost a Investor se dohodli, že Společnost je oprávněna své služby zpoplatnit a zavést sazebník poplatk</w:t>
      </w:r>
      <w:r w:rsidR="008B550B">
        <w:t>ů</w:t>
      </w:r>
      <w:r>
        <w:t xml:space="preserve">, který se stane součástí uzavřené Smlouvy. O vydání sazebníku poplatků Společnost informuje Investora nejpozději 1 měsíc před nabytím účinnosti </w:t>
      </w:r>
      <w:r w:rsidR="00D86D0B">
        <w:t xml:space="preserve">vydaného Sazebníku prostřednictvím Platformy a e-mailu. </w:t>
      </w:r>
      <w:r w:rsidR="00D86D0B" w:rsidRPr="00D86D0B">
        <w:t xml:space="preserve">Investor je oprávněn nejpozději v den předcházející účinnosti </w:t>
      </w:r>
      <w:r w:rsidR="00D86D0B">
        <w:t>sazebníku poplatků</w:t>
      </w:r>
      <w:r w:rsidR="00D86D0B" w:rsidRPr="00D86D0B">
        <w:t xml:space="preserve"> odmítnout a Smlouvu vypovědět</w:t>
      </w:r>
      <w:r w:rsidR="00D86D0B">
        <w:t xml:space="preserve"> bez výpovědní doby</w:t>
      </w:r>
      <w:r w:rsidR="00D86D0B" w:rsidRPr="00D86D0B">
        <w:t>.</w:t>
      </w:r>
      <w:r w:rsidR="00D86D0B">
        <w:t xml:space="preserve"> Na účinnost výpovědi se použije obdobně čl. 12.3. VOP.</w:t>
      </w:r>
    </w:p>
    <w:p w14:paraId="405B14A8" w14:textId="77777777" w:rsidR="006B617E" w:rsidRPr="00FF0A8E" w:rsidRDefault="006B617E" w:rsidP="006B617E">
      <w:pPr>
        <w:pStyle w:val="Nadpis1"/>
        <w:numPr>
          <w:ilvl w:val="0"/>
          <w:numId w:val="24"/>
        </w:numPr>
        <w:rPr>
          <w:szCs w:val="22"/>
        </w:rPr>
      </w:pPr>
      <w:r w:rsidRPr="00FF0A8E">
        <w:rPr>
          <w:rFonts w:eastAsia="Calibri"/>
          <w:szCs w:val="22"/>
        </w:rPr>
        <w:t xml:space="preserve">Upozornění na rizika Participací a střety zájmů </w:t>
      </w:r>
    </w:p>
    <w:p w14:paraId="01344794" w14:textId="4AA5C31E" w:rsidR="006B617E" w:rsidRPr="00FF0A8E" w:rsidRDefault="006B617E" w:rsidP="000172F5">
      <w:pPr>
        <w:pStyle w:val="odrky"/>
      </w:pPr>
      <w:r w:rsidRPr="00FF0A8E">
        <w:t>Investor bere na vědomí tržní riziko uvedené v </w:t>
      </w:r>
      <w:r w:rsidR="003E6036">
        <w:t>čl</w:t>
      </w:r>
      <w:r w:rsidRPr="00FF0A8E">
        <w:t>. 15.1. VOP</w:t>
      </w:r>
      <w:r w:rsidR="00636365">
        <w:t>.</w:t>
      </w:r>
    </w:p>
    <w:p w14:paraId="4DAAA460" w14:textId="4787F574" w:rsidR="006B617E" w:rsidRPr="00FF0A8E" w:rsidRDefault="006B617E" w:rsidP="000172F5">
      <w:pPr>
        <w:pStyle w:val="odrky"/>
      </w:pPr>
      <w:r w:rsidRPr="00FF0A8E">
        <w:t xml:space="preserve">Investor bere na vědomí </w:t>
      </w:r>
      <w:r w:rsidR="00A85F4C">
        <w:t xml:space="preserve">riziko </w:t>
      </w:r>
      <w:r w:rsidRPr="00FF0A8E">
        <w:t>pojištění vkladů uvedené v </w:t>
      </w:r>
      <w:r w:rsidR="009229A2">
        <w:t>čl</w:t>
      </w:r>
      <w:r w:rsidRPr="00FF0A8E">
        <w:t>. 15.2. VOP</w:t>
      </w:r>
      <w:r w:rsidR="00636365">
        <w:t>.</w:t>
      </w:r>
    </w:p>
    <w:p w14:paraId="2670C5C7" w14:textId="11626900" w:rsidR="006B617E" w:rsidRPr="00FF0A8E" w:rsidRDefault="006B617E" w:rsidP="000172F5">
      <w:pPr>
        <w:pStyle w:val="odrky"/>
      </w:pPr>
      <w:r w:rsidRPr="00FF0A8E">
        <w:t>Investor bere na vědomí kreditní riziko uvedené v </w:t>
      </w:r>
      <w:r w:rsidR="009229A2">
        <w:t>čl</w:t>
      </w:r>
      <w:r w:rsidRPr="00FF0A8E">
        <w:t>. 15.3. VOP</w:t>
      </w:r>
      <w:r w:rsidR="00636365">
        <w:t>.</w:t>
      </w:r>
    </w:p>
    <w:p w14:paraId="4F602C7F" w14:textId="282FB264" w:rsidR="006B617E" w:rsidRPr="00FF0A8E" w:rsidRDefault="006B617E" w:rsidP="000172F5">
      <w:pPr>
        <w:pStyle w:val="odrky"/>
      </w:pPr>
      <w:r w:rsidRPr="00FF0A8E">
        <w:lastRenderedPageBreak/>
        <w:t>Investor bere na vědomí riziko vymáhání uvedené v </w:t>
      </w:r>
      <w:r w:rsidR="009229A2">
        <w:t>čl</w:t>
      </w:r>
      <w:r w:rsidRPr="00FF0A8E">
        <w:t>. 15.4. VOP</w:t>
      </w:r>
      <w:r w:rsidR="00636365">
        <w:t>.</w:t>
      </w:r>
    </w:p>
    <w:p w14:paraId="3797EFBC" w14:textId="5DE00891" w:rsidR="006B617E" w:rsidRPr="00FF0A8E" w:rsidRDefault="006B617E" w:rsidP="000172F5">
      <w:pPr>
        <w:pStyle w:val="odrky"/>
      </w:pPr>
      <w:r w:rsidRPr="00FF0A8E">
        <w:t>Investor bere na vědomí úvěrové riziko uvedené v </w:t>
      </w:r>
      <w:r w:rsidR="009229A2">
        <w:t>čl</w:t>
      </w:r>
      <w:r w:rsidRPr="00FF0A8E">
        <w:t>. 15.5. VOP</w:t>
      </w:r>
      <w:r w:rsidR="00636365">
        <w:t>.</w:t>
      </w:r>
    </w:p>
    <w:p w14:paraId="5AD4D2D7" w14:textId="4BF74AAF" w:rsidR="006B617E" w:rsidRPr="00FF0A8E" w:rsidRDefault="006B617E" w:rsidP="000172F5">
      <w:pPr>
        <w:pStyle w:val="odrky"/>
      </w:pPr>
      <w:r w:rsidRPr="00FF0A8E">
        <w:t>Investor bere na vědomí legislativní riziko uvedené v </w:t>
      </w:r>
      <w:r w:rsidR="009229A2">
        <w:t>čl</w:t>
      </w:r>
      <w:r w:rsidRPr="00FF0A8E">
        <w:t>. 15.6. VOP</w:t>
      </w:r>
      <w:r w:rsidR="00636365">
        <w:t>.</w:t>
      </w:r>
    </w:p>
    <w:p w14:paraId="31A97040" w14:textId="76504308" w:rsidR="006B617E" w:rsidRPr="00FF0A8E" w:rsidRDefault="006B617E" w:rsidP="000172F5">
      <w:pPr>
        <w:pStyle w:val="odrky"/>
      </w:pPr>
      <w:r w:rsidRPr="00FF0A8E">
        <w:t xml:space="preserve">Investor bere na vědomí </w:t>
      </w:r>
      <w:r w:rsidR="00666B6A">
        <w:t>r</w:t>
      </w:r>
      <w:r w:rsidRPr="00FF0A8E">
        <w:t>iziko platební neschopnosti Společnosti uvedené v </w:t>
      </w:r>
      <w:r w:rsidR="009229A2">
        <w:t>čl</w:t>
      </w:r>
      <w:r w:rsidRPr="00FF0A8E">
        <w:t>. 15.7. VOP</w:t>
      </w:r>
      <w:r w:rsidR="00636365">
        <w:t>.</w:t>
      </w:r>
    </w:p>
    <w:p w14:paraId="4C44218A" w14:textId="3508CE5F" w:rsidR="006B617E" w:rsidRPr="00FF0A8E" w:rsidRDefault="006B617E" w:rsidP="000172F5">
      <w:pPr>
        <w:pStyle w:val="odrky"/>
      </w:pPr>
      <w:r w:rsidRPr="00FF0A8E">
        <w:t>Investor bere na vědomí riziko likvidity uvedené v </w:t>
      </w:r>
      <w:r w:rsidR="009229A2">
        <w:t>čl</w:t>
      </w:r>
      <w:r w:rsidRPr="00FF0A8E">
        <w:t>. 15.8. VOP</w:t>
      </w:r>
      <w:r w:rsidR="00636365">
        <w:t>.</w:t>
      </w:r>
    </w:p>
    <w:p w14:paraId="0E08EA9A" w14:textId="2FCCE979" w:rsidR="006B617E" w:rsidRDefault="006B617E" w:rsidP="000172F5">
      <w:pPr>
        <w:pStyle w:val="odrky"/>
      </w:pPr>
      <w:r w:rsidRPr="00FF0A8E">
        <w:t xml:space="preserve">Investor bere na vědomí </w:t>
      </w:r>
      <w:r w:rsidR="00666B6A">
        <w:t xml:space="preserve">riziko </w:t>
      </w:r>
      <w:r w:rsidRPr="00FF0A8E">
        <w:t>možného stře</w:t>
      </w:r>
      <w:r w:rsidR="00666B6A">
        <w:t>t</w:t>
      </w:r>
      <w:r w:rsidRPr="00FF0A8E">
        <w:t>u zájmů uvedeného v </w:t>
      </w:r>
      <w:r w:rsidR="009229A2">
        <w:t>čl</w:t>
      </w:r>
      <w:r w:rsidRPr="00FF0A8E">
        <w:t>. 15.9. VOP</w:t>
      </w:r>
      <w:r w:rsidR="00636365">
        <w:t>.</w:t>
      </w:r>
    </w:p>
    <w:p w14:paraId="6D520C01" w14:textId="215326EC" w:rsidR="006B617E" w:rsidRPr="00A54922" w:rsidRDefault="006B617E" w:rsidP="000172F5">
      <w:pPr>
        <w:pStyle w:val="odrky"/>
      </w:pPr>
      <w:r w:rsidRPr="00FF0A8E">
        <w:t>Na specifická rizika konkrétního Úvěru Společnost upozorní Investora prostřednictvím Platformy.</w:t>
      </w:r>
    </w:p>
    <w:p w14:paraId="374E4757" w14:textId="3877F72B" w:rsidR="002A133B" w:rsidRPr="00FF0A8E" w:rsidRDefault="002A133B" w:rsidP="00FF0A8E">
      <w:pPr>
        <w:pStyle w:val="Nadpis1"/>
        <w:numPr>
          <w:ilvl w:val="0"/>
          <w:numId w:val="24"/>
        </w:numPr>
        <w:ind w:left="357" w:hanging="357"/>
        <w:rPr>
          <w:rFonts w:eastAsia="Calibri"/>
          <w:szCs w:val="22"/>
        </w:rPr>
      </w:pPr>
      <w:r w:rsidRPr="00FF0A8E">
        <w:rPr>
          <w:rFonts w:eastAsia="Calibri"/>
          <w:szCs w:val="22"/>
        </w:rPr>
        <w:t xml:space="preserve">Závěrečná ustanovení </w:t>
      </w:r>
    </w:p>
    <w:p w14:paraId="74C24288" w14:textId="553D70B8" w:rsidR="00C86093" w:rsidRPr="00FF0A8E" w:rsidRDefault="00C86093" w:rsidP="000172F5">
      <w:pPr>
        <w:pStyle w:val="odrky"/>
        <w:rPr>
          <w:rFonts w:eastAsia="Calibri"/>
        </w:rPr>
      </w:pPr>
      <w:r w:rsidRPr="00FF0A8E">
        <w:rPr>
          <w:rFonts w:eastAsia="Calibri"/>
        </w:rPr>
        <w:t xml:space="preserve">Tato </w:t>
      </w:r>
      <w:r w:rsidR="00910784">
        <w:rPr>
          <w:rFonts w:eastAsia="Calibri"/>
        </w:rPr>
        <w:t>S</w:t>
      </w:r>
      <w:r w:rsidRPr="00FF0A8E">
        <w:rPr>
          <w:rFonts w:eastAsia="Calibri"/>
        </w:rPr>
        <w:t xml:space="preserve">mlouva se </w:t>
      </w:r>
      <w:r w:rsidRPr="00FF0A8E">
        <w:t>uzavírá</w:t>
      </w:r>
      <w:r w:rsidRPr="00FF0A8E">
        <w:rPr>
          <w:rFonts w:eastAsia="Calibri"/>
        </w:rPr>
        <w:t xml:space="preserve"> na dobu neurčitou. Celé znění </w:t>
      </w:r>
      <w:r w:rsidR="00910784">
        <w:rPr>
          <w:rFonts w:eastAsia="Calibri"/>
        </w:rPr>
        <w:t>S</w:t>
      </w:r>
      <w:r w:rsidRPr="00FF0A8E">
        <w:rPr>
          <w:rFonts w:eastAsia="Calibri"/>
        </w:rPr>
        <w:t xml:space="preserve">mlouvy je zachyceno na </w:t>
      </w:r>
      <w:r w:rsidR="00910784">
        <w:rPr>
          <w:rFonts w:eastAsia="Calibri"/>
        </w:rPr>
        <w:t>t</w:t>
      </w:r>
      <w:r w:rsidRPr="00FF0A8E">
        <w:rPr>
          <w:rFonts w:eastAsia="Calibri"/>
        </w:rPr>
        <w:t xml:space="preserve">rvalém nosiči dat a pro </w:t>
      </w:r>
      <w:r w:rsidR="005C017D">
        <w:rPr>
          <w:rFonts w:eastAsia="Calibri"/>
        </w:rPr>
        <w:t>S</w:t>
      </w:r>
      <w:r w:rsidRPr="00FF0A8E">
        <w:rPr>
          <w:rFonts w:eastAsia="Calibri"/>
        </w:rPr>
        <w:t xml:space="preserve">mluvní strany je bez omezení přístupné prostřednictvím </w:t>
      </w:r>
      <w:r w:rsidR="005C017D">
        <w:rPr>
          <w:rFonts w:eastAsia="Calibri"/>
        </w:rPr>
        <w:t>Platformy</w:t>
      </w:r>
      <w:r w:rsidRPr="00FF0A8E">
        <w:rPr>
          <w:rFonts w:eastAsia="Calibri"/>
        </w:rPr>
        <w:t xml:space="preserve">. </w:t>
      </w:r>
    </w:p>
    <w:p w14:paraId="6E5FBAA7" w14:textId="246BEDF5" w:rsidR="00910784" w:rsidRPr="00FF0A8E" w:rsidRDefault="00910784" w:rsidP="000172F5">
      <w:pPr>
        <w:pStyle w:val="odrky"/>
      </w:pPr>
      <w:r w:rsidRPr="00FF0A8E">
        <w:t>Tato Smlouva může být měněna nebo doplněna pouze dodatky uzavřenými na dálku prostřednictvím Platformy či uzavřenými v listinné formě, nevyplývá-li z </w:t>
      </w:r>
      <w:r w:rsidR="006B617E">
        <w:t>VOP</w:t>
      </w:r>
      <w:r w:rsidRPr="00FF0A8E">
        <w:t xml:space="preserve"> něco jiného. </w:t>
      </w:r>
    </w:p>
    <w:p w14:paraId="70C9B8D1" w14:textId="5FF570E0" w:rsidR="00FD7473" w:rsidRPr="007F0615" w:rsidRDefault="00C86093" w:rsidP="000172F5">
      <w:pPr>
        <w:pStyle w:val="odrky"/>
      </w:pPr>
      <w:r w:rsidRPr="00FF0A8E">
        <w:rPr>
          <w:rFonts w:eastAsia="Calibri"/>
        </w:rPr>
        <w:t xml:space="preserve">Tato </w:t>
      </w:r>
      <w:r w:rsidR="00C53A18">
        <w:rPr>
          <w:rFonts w:eastAsia="Calibri"/>
        </w:rPr>
        <w:t>S</w:t>
      </w:r>
      <w:r w:rsidRPr="00FF0A8E">
        <w:rPr>
          <w:rFonts w:eastAsia="Calibri"/>
        </w:rPr>
        <w:t xml:space="preserve">mlouva, jakož i veškerá smluvní a mimosmluvní práva a povinnosti </w:t>
      </w:r>
      <w:r w:rsidR="00C53A18">
        <w:rPr>
          <w:rFonts w:eastAsia="Calibri"/>
        </w:rPr>
        <w:t>S</w:t>
      </w:r>
      <w:r w:rsidRPr="00FF0A8E">
        <w:rPr>
          <w:rFonts w:eastAsia="Calibri"/>
        </w:rPr>
        <w:t xml:space="preserve">mluvních stran související s touto </w:t>
      </w:r>
      <w:r w:rsidR="00737966" w:rsidRPr="00FF0A8E">
        <w:rPr>
          <w:rFonts w:eastAsia="Calibri"/>
        </w:rPr>
        <w:t>S</w:t>
      </w:r>
      <w:r w:rsidRPr="00FF0A8E">
        <w:rPr>
          <w:rFonts w:eastAsia="Calibri"/>
        </w:rPr>
        <w:t xml:space="preserve">mlouvu, se řídí právním řádem České republiky, zejména Občanským zákoníkem. </w:t>
      </w:r>
    </w:p>
    <w:p w14:paraId="14F3921E" w14:textId="23E58021" w:rsidR="00727EE6" w:rsidRPr="00FF0A8E" w:rsidRDefault="00727EE6" w:rsidP="003E0233">
      <w:pPr>
        <w:pStyle w:val="odrky"/>
      </w:pPr>
      <w:r>
        <w:t xml:space="preserve">Společnost má právo nahradit podpis osob oprávněných jednat za Společnost tištěnými nebo mechanickými prostředky (např. </w:t>
      </w:r>
      <w:proofErr w:type="spellStart"/>
      <w:r>
        <w:t>scanem</w:t>
      </w:r>
      <w:proofErr w:type="spellEnd"/>
      <w:r>
        <w:t>, razítkem atp.), a to včetně podpisu Smlouvy a všech jejích dodatků.</w:t>
      </w:r>
    </w:p>
    <w:p w14:paraId="0AD4119B" w14:textId="35E3C2C5" w:rsidR="00192199" w:rsidRPr="00FF0A8E" w:rsidRDefault="00FD7473" w:rsidP="000172F5">
      <w:pPr>
        <w:pStyle w:val="odrky"/>
      </w:pPr>
      <w:r w:rsidRPr="00FF0A8E">
        <w:t xml:space="preserve">Investor, který je spotřebitel, bere na vědomí, že pokud se rozhodne získat Participaci </w:t>
      </w:r>
      <w:r w:rsidR="00EA4924" w:rsidRPr="00FF0A8E">
        <w:t xml:space="preserve">postupem dle </w:t>
      </w:r>
      <w:r w:rsidR="00372FB9" w:rsidRPr="00FF0A8E">
        <w:t xml:space="preserve">VOP </w:t>
      </w:r>
      <w:r w:rsidRPr="00FF0A8E">
        <w:t>ve lhůtě pro odstoupení od Smlouvy (která je blíže specifikována v</w:t>
      </w:r>
      <w:r w:rsidR="00EA4924" w:rsidRPr="00FF0A8E">
        <w:t xml:space="preserve"> </w:t>
      </w:r>
      <w:r w:rsidR="002541E9">
        <w:t>čl</w:t>
      </w:r>
      <w:r w:rsidR="00EA4924" w:rsidRPr="00FF0A8E">
        <w:t>. 1</w:t>
      </w:r>
      <w:r w:rsidR="00BF69BE">
        <w:t>2</w:t>
      </w:r>
      <w:r w:rsidR="00EA4924" w:rsidRPr="00FF0A8E">
        <w:t>.1.</w:t>
      </w:r>
      <w:r w:rsidRPr="00FF0A8E">
        <w:t xml:space="preserve"> VOP), tak Společnost započne ihned s plněním Smlouvy. V tomto případě nemá po plnění </w:t>
      </w:r>
      <w:r w:rsidR="006A1D05">
        <w:t xml:space="preserve">ze </w:t>
      </w:r>
      <w:r w:rsidRPr="00FF0A8E">
        <w:t>Smlouvy ze strany Společnosti Investor v souladu s § 1837 písm. a) Občanského zákoníku právo na</w:t>
      </w:r>
      <w:r w:rsidR="006B617E">
        <w:t> o</w:t>
      </w:r>
      <w:r w:rsidRPr="00FF0A8E">
        <w:t>dstoupení od Smlouvy. Investor s tímto postupem výslovně souhlasí.</w:t>
      </w:r>
      <w:r w:rsidR="00D86D0B">
        <w:t xml:space="preserve"> </w:t>
      </w:r>
      <w:commentRangeStart w:id="0"/>
      <w:r w:rsidR="00D86D0B">
        <w:t xml:space="preserve">Investor taktéž souhlasí, že </w:t>
      </w:r>
      <w:r w:rsidR="001522E0">
        <w:t xml:space="preserve">v případě nabytí Participace není oprávněn od tohoto jednání odstoupit. </w:t>
      </w:r>
      <w:commentRangeEnd w:id="0"/>
      <w:r w:rsidR="001522E0">
        <w:rPr>
          <w:rStyle w:val="Odkaznakoment"/>
          <w:rFonts w:eastAsia="Calibri" w:cs="Calibri"/>
          <w:bCs w:val="0"/>
          <w:color w:val="000000"/>
        </w:rPr>
        <w:commentReference w:id="0"/>
      </w:r>
    </w:p>
    <w:p w14:paraId="07FBA095" w14:textId="28DE0C78" w:rsidR="006B617E" w:rsidRDefault="006B617E" w:rsidP="00DA2352">
      <w:pPr>
        <w:pStyle w:val="odrky"/>
      </w:pPr>
      <w:r w:rsidRPr="00FF0A8E">
        <w:t>Investor prohlašuje, že se před podpisem Smlouvy seznámil s</w:t>
      </w:r>
      <w:r w:rsidR="000967A5">
        <w:t> </w:t>
      </w:r>
      <w:r w:rsidR="00367084">
        <w:t>P</w:t>
      </w:r>
      <w:r w:rsidR="000967A5">
        <w:t>ravidly pro ochranu osobních údajů, a</w:t>
      </w:r>
      <w:r>
        <w:t> </w:t>
      </w:r>
      <w:r w:rsidR="000967A5">
        <w:t>že se též seznámil s </w:t>
      </w:r>
      <w:r w:rsidR="00367084">
        <w:t>O</w:t>
      </w:r>
      <w:r w:rsidR="000967A5">
        <w:t>bchodními podmínkami k Participacím (VOP)</w:t>
      </w:r>
      <w:r>
        <w:t xml:space="preserve">, které </w:t>
      </w:r>
      <w:proofErr w:type="gramStart"/>
      <w:r>
        <w:t>tvoří</w:t>
      </w:r>
      <w:proofErr w:type="gramEnd"/>
      <w:r>
        <w:t xml:space="preserve"> nedílnou součást Smlouvy</w:t>
      </w:r>
      <w:r w:rsidR="0076238E">
        <w:t>, c</w:t>
      </w:r>
      <w:r w:rsidR="0076238E" w:rsidRPr="00FF0A8E">
        <w:t>ož podpisem Smlouvy stvrzuje. Investor zároveň prohlašuje, že si je v</w:t>
      </w:r>
      <w:r w:rsidR="0076238E">
        <w:t> </w:t>
      </w:r>
      <w:r w:rsidR="0076238E" w:rsidRPr="00FF0A8E">
        <w:t>dostatečné míře vědom rizik spojených s tímto typem investování</w:t>
      </w:r>
      <w:r w:rsidR="0076238E">
        <w:t xml:space="preserve"> a</w:t>
      </w:r>
      <w:r w:rsidR="0076238E" w:rsidRPr="00FF0A8E">
        <w:t xml:space="preserve"> že tato rizika řádně uvážil</w:t>
      </w:r>
      <w:r w:rsidR="0076238E">
        <w:t>.</w:t>
      </w:r>
    </w:p>
    <w:p w14:paraId="437BD3F7" w14:textId="328E4E92" w:rsidR="006B617E" w:rsidRPr="00FF0A8E" w:rsidRDefault="008B550B" w:rsidP="000172F5">
      <w:pPr>
        <w:pStyle w:val="odrky"/>
      </w:pPr>
      <w:r>
        <w:t xml:space="preserve">Tato </w:t>
      </w:r>
      <w:r w:rsidR="006B617E" w:rsidRPr="00FF0A8E">
        <w:t xml:space="preserve">Smlouva nabývá platnosti dnem dle </w:t>
      </w:r>
      <w:r w:rsidR="002541E9">
        <w:t>čl</w:t>
      </w:r>
      <w:r w:rsidR="006B617E" w:rsidRPr="00FF0A8E">
        <w:t>. 1.2.</w:t>
      </w:r>
      <w:r w:rsidR="00A54922">
        <w:t xml:space="preserve"> VOP</w:t>
      </w:r>
      <w:r w:rsidR="006B617E" w:rsidRPr="00FF0A8E">
        <w:t xml:space="preserve"> a účinnosti dnem, kdy dojde k ověření účtu uvedeného ve Smlouvě způsobem dle </w:t>
      </w:r>
      <w:r w:rsidR="002541E9">
        <w:t>čl</w:t>
      </w:r>
      <w:r w:rsidR="006B617E" w:rsidRPr="00FF0A8E">
        <w:t>. 4.5. VOP</w:t>
      </w:r>
      <w:r w:rsidR="000076BA">
        <w:t>.</w:t>
      </w:r>
    </w:p>
    <w:p w14:paraId="617D6AC5" w14:textId="64903DF4" w:rsidR="00553070" w:rsidRPr="00FF0A8E" w:rsidRDefault="00553070" w:rsidP="000172F5">
      <w:pPr>
        <w:pStyle w:val="odrky"/>
        <w:numPr>
          <w:ilvl w:val="0"/>
          <w:numId w:val="0"/>
        </w:numPr>
        <w:ind w:left="851"/>
      </w:pPr>
    </w:p>
    <w:p w14:paraId="7EA59C77" w14:textId="679A01D7" w:rsidR="00D57FCB" w:rsidRPr="00FF0A8E" w:rsidRDefault="00D57FCB" w:rsidP="00F65FAE">
      <w:pPr>
        <w:ind w:left="0" w:firstLine="0"/>
        <w:rPr>
          <w:sz w:val="22"/>
        </w:rPr>
      </w:pPr>
    </w:p>
    <w:p w14:paraId="32706A5B" w14:textId="62B0CD9A" w:rsidR="00D57FCB" w:rsidRPr="00FF0A8E" w:rsidRDefault="00365DBA">
      <w:pPr>
        <w:spacing w:after="2" w:line="263" w:lineRule="auto"/>
        <w:ind w:left="7" w:right="273" w:hanging="10"/>
        <w:rPr>
          <w:sz w:val="22"/>
        </w:rPr>
      </w:pPr>
      <w:r w:rsidRPr="00FF0A8E">
        <w:rPr>
          <w:b/>
          <w:sz w:val="22"/>
        </w:rPr>
        <w:t xml:space="preserve">Investor </w:t>
      </w:r>
      <w:r w:rsidR="005C017D">
        <w:rPr>
          <w:b/>
          <w:sz w:val="22"/>
        </w:rPr>
        <w:t xml:space="preserve">výslovně </w:t>
      </w:r>
      <w:r w:rsidRPr="00FF0A8E">
        <w:rPr>
          <w:b/>
          <w:sz w:val="22"/>
        </w:rPr>
        <w:t xml:space="preserve">prohlašuje, že si </w:t>
      </w:r>
      <w:r w:rsidR="008B550B">
        <w:rPr>
          <w:b/>
          <w:sz w:val="22"/>
        </w:rPr>
        <w:t xml:space="preserve">tuto </w:t>
      </w:r>
      <w:r w:rsidRPr="00FF0A8E">
        <w:rPr>
          <w:b/>
          <w:sz w:val="22"/>
        </w:rPr>
        <w:t xml:space="preserve">Smlouvu, včetně </w:t>
      </w:r>
      <w:r w:rsidR="000610AD">
        <w:rPr>
          <w:b/>
          <w:sz w:val="22"/>
        </w:rPr>
        <w:t xml:space="preserve">kapitoly č. 4 Smlouvy </w:t>
      </w:r>
      <w:r w:rsidRPr="00FF0A8E">
        <w:rPr>
          <w:b/>
          <w:sz w:val="22"/>
        </w:rPr>
        <w:t>Upozornění na rizika Participací</w:t>
      </w:r>
      <w:r w:rsidR="00FF0A8E">
        <w:rPr>
          <w:b/>
          <w:sz w:val="22"/>
        </w:rPr>
        <w:t xml:space="preserve"> </w:t>
      </w:r>
      <w:r w:rsidRPr="00FF0A8E">
        <w:rPr>
          <w:b/>
          <w:sz w:val="22"/>
        </w:rPr>
        <w:t xml:space="preserve">a střety zájmů, VOP a Pravidla </w:t>
      </w:r>
      <w:r w:rsidR="00693EF1">
        <w:rPr>
          <w:b/>
          <w:sz w:val="22"/>
        </w:rPr>
        <w:t xml:space="preserve">pro ochranu </w:t>
      </w:r>
      <w:r w:rsidRPr="00FF0A8E">
        <w:rPr>
          <w:b/>
          <w:sz w:val="22"/>
        </w:rPr>
        <w:t>osobních údajů řádně přečetl a porozuměl všem jej</w:t>
      </w:r>
      <w:r w:rsidR="006A1D05">
        <w:rPr>
          <w:b/>
          <w:sz w:val="22"/>
        </w:rPr>
        <w:t>ich</w:t>
      </w:r>
      <w:r w:rsidRPr="00FF0A8E">
        <w:rPr>
          <w:b/>
          <w:sz w:val="22"/>
        </w:rPr>
        <w:t xml:space="preserve"> ustanovením, což stvrzuj</w:t>
      </w:r>
      <w:r w:rsidR="00FF0A8E">
        <w:rPr>
          <w:b/>
          <w:sz w:val="22"/>
        </w:rPr>
        <w:t>e</w:t>
      </w:r>
      <w:r w:rsidRPr="00FF0A8E">
        <w:rPr>
          <w:b/>
          <w:sz w:val="22"/>
        </w:rPr>
        <w:t xml:space="preserve"> svým podpisem učiněným na základě svobodné a pravé vůle, nikoliv v tísni a za nápadně nevýhodných podmínek. </w:t>
      </w:r>
    </w:p>
    <w:p w14:paraId="0FD59993" w14:textId="140816FD" w:rsidR="00D57FCB" w:rsidRDefault="00D57FCB">
      <w:pPr>
        <w:spacing w:after="0" w:line="259" w:lineRule="auto"/>
        <w:ind w:left="84" w:right="0" w:firstLine="0"/>
        <w:jc w:val="left"/>
      </w:pPr>
    </w:p>
    <w:tbl>
      <w:tblPr>
        <w:tblStyle w:val="TableGrid"/>
        <w:tblW w:w="9077" w:type="dxa"/>
        <w:tblInd w:w="258" w:type="dxa"/>
        <w:tblCellMar>
          <w:top w:w="79" w:type="dxa"/>
          <w:left w:w="68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4438"/>
        <w:gridCol w:w="4639"/>
      </w:tblGrid>
      <w:tr w:rsidR="00D57FCB" w14:paraId="429BA4F4" w14:textId="77777777">
        <w:trPr>
          <w:trHeight w:val="308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716636" w14:textId="77777777" w:rsidR="00D57FCB" w:rsidRDefault="00365D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Investor 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6AD5DE" w14:textId="2D9C63A3" w:rsidR="00D57FCB" w:rsidRDefault="001522E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za Společnost</w:t>
            </w:r>
          </w:p>
        </w:tc>
      </w:tr>
      <w:tr w:rsidR="00D57FCB" w14:paraId="69D7533F" w14:textId="77777777">
        <w:trPr>
          <w:trHeight w:val="1300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EF6B" w14:textId="77777777" w:rsidR="00D57FCB" w:rsidRPr="00DA2352" w:rsidRDefault="00365DBA" w:rsidP="00DA2352">
            <w:pPr>
              <w:spacing w:after="0" w:line="259" w:lineRule="auto"/>
              <w:ind w:left="2" w:right="0" w:firstLine="0"/>
              <w:jc w:val="left"/>
              <w:rPr>
                <w:sz w:val="20"/>
              </w:rPr>
            </w:pPr>
            <w:r w:rsidRPr="00DA2352">
              <w:rPr>
                <w:sz w:val="20"/>
              </w:rPr>
              <w:t xml:space="preserve"> 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7E4814" w14:textId="0616654B" w:rsidR="001522E0" w:rsidRPr="00DA2352" w:rsidRDefault="001522E0" w:rsidP="00DA2352">
            <w:pPr>
              <w:spacing w:after="0" w:line="360" w:lineRule="atLeast"/>
              <w:ind w:left="2" w:right="0" w:firstLine="0"/>
              <w:jc w:val="left"/>
              <w:rPr>
                <w:sz w:val="20"/>
              </w:rPr>
            </w:pPr>
            <w:r w:rsidRPr="00DA2352">
              <w:rPr>
                <w:sz w:val="20"/>
              </w:rPr>
              <w:br/>
            </w:r>
            <w:proofErr w:type="spellStart"/>
            <w:r w:rsidRPr="00DA2352">
              <w:rPr>
                <w:sz w:val="20"/>
              </w:rPr>
              <w:t>Sypeto</w:t>
            </w:r>
            <w:proofErr w:type="spellEnd"/>
            <w:r w:rsidRPr="00DA2352">
              <w:rPr>
                <w:sz w:val="20"/>
              </w:rPr>
              <w:t xml:space="preserve"> CZ a.s.</w:t>
            </w:r>
          </w:p>
          <w:p w14:paraId="7FE4066C" w14:textId="64A44A74" w:rsidR="00D57FCB" w:rsidRPr="00DA2352" w:rsidRDefault="001522E0" w:rsidP="001522E0">
            <w:pPr>
              <w:spacing w:after="0" w:line="259" w:lineRule="auto"/>
              <w:ind w:left="2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Petr Rys, předseda představenstva</w:t>
            </w:r>
            <w:r w:rsidR="00365DBA" w:rsidRPr="00DA2352">
              <w:rPr>
                <w:sz w:val="20"/>
              </w:rPr>
              <w:t xml:space="preserve"> </w:t>
            </w:r>
          </w:p>
        </w:tc>
      </w:tr>
    </w:tbl>
    <w:p w14:paraId="114070E3" w14:textId="7954D3BD" w:rsidR="00D57FCB" w:rsidRDefault="00365DBA" w:rsidP="00F65FAE">
      <w:pPr>
        <w:spacing w:after="196" w:line="259" w:lineRule="auto"/>
        <w:ind w:left="84" w:right="322" w:firstLine="0"/>
        <w:jc w:val="left"/>
      </w:pPr>
      <w:r>
        <w:rPr>
          <w:sz w:val="2"/>
        </w:rPr>
        <w:t xml:space="preserve"> </w:t>
      </w:r>
    </w:p>
    <w:sectPr w:rsidR="00D57FCB" w:rsidSect="000618A0">
      <w:footerReference w:type="default" r:id="rId13"/>
      <w:type w:val="continuous"/>
      <w:pgSz w:w="11906" w:h="16838"/>
      <w:pgMar w:top="1037" w:right="1133" w:bottom="990" w:left="1121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Filip Urban" w:date="2024-05-13T14:36:00Z" w:initials="FU">
    <w:p w14:paraId="321D633B" w14:textId="24A4282A" w:rsidR="001522E0" w:rsidRDefault="001522E0" w:rsidP="001522E0">
      <w:pPr>
        <w:pStyle w:val="Textkomente"/>
        <w:ind w:left="0" w:firstLine="0"/>
        <w:jc w:val="left"/>
      </w:pPr>
      <w:r>
        <w:rPr>
          <w:rStyle w:val="Odkaznakoment"/>
        </w:rPr>
        <w:annotationRef/>
      </w:r>
      <w:r>
        <w:t>Na Platformě je třeba u jednotlivých participací uvést, že od nabytí Participace není možné odstoupit.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21D633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85AB04B" w16cex:dateUtc="2024-05-13T12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21D633B" w16cid:durableId="385AB0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B6C5A" w14:textId="77777777" w:rsidR="00976ECE" w:rsidRDefault="00976ECE" w:rsidP="0004301E">
      <w:pPr>
        <w:spacing w:after="0" w:line="240" w:lineRule="auto"/>
      </w:pPr>
      <w:r>
        <w:separator/>
      </w:r>
    </w:p>
  </w:endnote>
  <w:endnote w:type="continuationSeparator" w:id="0">
    <w:p w14:paraId="03B256EB" w14:textId="77777777" w:rsidR="00976ECE" w:rsidRDefault="00976ECE" w:rsidP="0004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6565672"/>
      <w:docPartObj>
        <w:docPartGallery w:val="Page Numbers (Bottom of Page)"/>
        <w:docPartUnique/>
      </w:docPartObj>
    </w:sdtPr>
    <w:sdtEndPr/>
    <w:sdtContent>
      <w:p w14:paraId="189ECCA0" w14:textId="252D2C37" w:rsidR="00693EF1" w:rsidRDefault="00693EF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FECD96" w14:textId="77777777" w:rsidR="00693EF1" w:rsidRDefault="00693E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7A2B1" w14:textId="77777777" w:rsidR="00976ECE" w:rsidRDefault="00976ECE" w:rsidP="0004301E">
      <w:pPr>
        <w:spacing w:after="0" w:line="240" w:lineRule="auto"/>
      </w:pPr>
      <w:r>
        <w:separator/>
      </w:r>
    </w:p>
  </w:footnote>
  <w:footnote w:type="continuationSeparator" w:id="0">
    <w:p w14:paraId="0BD8D16F" w14:textId="77777777" w:rsidR="00976ECE" w:rsidRDefault="00976ECE" w:rsidP="00043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D7865"/>
    <w:multiLevelType w:val="multilevel"/>
    <w:tmpl w:val="AF48CCFA"/>
    <w:styleLink w:val="Styl1"/>
    <w:lvl w:ilvl="0">
      <w:start w:val="1"/>
      <w:numFmt w:val="decimal"/>
      <w:lvlText w:val="%1.1"/>
      <w:lvlJc w:val="left"/>
      <w:pPr>
        <w:ind w:left="360" w:hanging="360"/>
      </w:pPr>
      <w:rPr>
        <w:rFonts w:ascii="Calibri" w:hAnsi="Calibri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C0646E"/>
    <w:multiLevelType w:val="multilevel"/>
    <w:tmpl w:val="C27CA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BE37EE"/>
    <w:multiLevelType w:val="multilevel"/>
    <w:tmpl w:val="0E620E48"/>
    <w:lvl w:ilvl="0">
      <w:start w:val="1"/>
      <w:numFmt w:val="decimal"/>
      <w:lvlText w:val="4.%1"/>
      <w:lvlJc w:val="left"/>
      <w:pPr>
        <w:ind w:left="360" w:hanging="360"/>
      </w:pPr>
      <w:rPr>
        <w:rFonts w:ascii="Calibri" w:hAnsi="Calibri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B7028B"/>
    <w:multiLevelType w:val="multilevel"/>
    <w:tmpl w:val="F9EA2D98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437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794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511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868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225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3942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299" w:hanging="1440"/>
      </w:pPr>
      <w:rPr>
        <w:rFonts w:hint="default"/>
        <w:sz w:val="22"/>
      </w:rPr>
    </w:lvl>
  </w:abstractNum>
  <w:abstractNum w:abstractNumId="4" w15:restartNumberingAfterBreak="0">
    <w:nsid w:val="1F84300B"/>
    <w:multiLevelType w:val="multilevel"/>
    <w:tmpl w:val="F8BAA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0111B7"/>
    <w:multiLevelType w:val="multilevel"/>
    <w:tmpl w:val="C4741FBC"/>
    <w:lvl w:ilvl="0">
      <w:start w:val="1"/>
      <w:numFmt w:val="decimal"/>
      <w:lvlText w:val="7.%1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B141A"/>
    <w:multiLevelType w:val="hybridMultilevel"/>
    <w:tmpl w:val="DB8E8F98"/>
    <w:lvl w:ilvl="0" w:tplc="363AC0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A0E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3E5B93"/>
    <w:multiLevelType w:val="multilevel"/>
    <w:tmpl w:val="03DED0FC"/>
    <w:lvl w:ilvl="0">
      <w:start w:val="1"/>
      <w:numFmt w:val="decimal"/>
      <w:lvlText w:val="2.%1"/>
      <w:lvlJc w:val="left"/>
      <w:pPr>
        <w:ind w:left="360" w:hanging="360"/>
      </w:pPr>
      <w:rPr>
        <w:rFonts w:ascii="Calibri" w:hAnsi="Calibri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063047C"/>
    <w:multiLevelType w:val="multilevel"/>
    <w:tmpl w:val="1DC45814"/>
    <w:lvl w:ilvl="0">
      <w:start w:val="1"/>
      <w:numFmt w:val="decimal"/>
      <w:lvlText w:val="3.%1"/>
      <w:lvlJc w:val="left"/>
      <w:pPr>
        <w:ind w:left="360" w:hanging="360"/>
      </w:pPr>
      <w:rPr>
        <w:rFonts w:ascii="Calibri" w:hAnsi="Calibri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3D8118F"/>
    <w:multiLevelType w:val="hybridMultilevel"/>
    <w:tmpl w:val="1B760560"/>
    <w:lvl w:ilvl="0" w:tplc="6DACC9B0">
      <w:numFmt w:val="bullet"/>
      <w:lvlText w:val="-"/>
      <w:lvlJc w:val="left"/>
      <w:pPr>
        <w:ind w:left="1211" w:hanging="360"/>
      </w:pPr>
      <w:rPr>
        <w:rFonts w:ascii="Calibri" w:eastAsiaTheme="maj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4AE4694"/>
    <w:multiLevelType w:val="multilevel"/>
    <w:tmpl w:val="F8BAA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DC6394"/>
    <w:multiLevelType w:val="multilevel"/>
    <w:tmpl w:val="6D0618F8"/>
    <w:lvl w:ilvl="0">
      <w:start w:val="1"/>
      <w:numFmt w:val="decimal"/>
      <w:lvlText w:val="5.%1"/>
      <w:lvlJc w:val="left"/>
      <w:pPr>
        <w:ind w:left="360" w:hanging="360"/>
      </w:pPr>
      <w:rPr>
        <w:rFonts w:ascii="Calibri" w:hAnsi="Calibri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28354EE"/>
    <w:multiLevelType w:val="multilevel"/>
    <w:tmpl w:val="873A5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>
      <w:start w:val="1"/>
      <w:numFmt w:val="decimal"/>
      <w:pStyle w:val="odrky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D645DF"/>
    <w:multiLevelType w:val="hybridMultilevel"/>
    <w:tmpl w:val="779C0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C3A59"/>
    <w:multiLevelType w:val="multilevel"/>
    <w:tmpl w:val="6636BD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2"/>
      </w:rPr>
    </w:lvl>
  </w:abstractNum>
  <w:abstractNum w:abstractNumId="16" w15:restartNumberingAfterBreak="0">
    <w:nsid w:val="482566FE"/>
    <w:multiLevelType w:val="multilevel"/>
    <w:tmpl w:val="AF48CCFA"/>
    <w:lvl w:ilvl="0">
      <w:start w:val="1"/>
      <w:numFmt w:val="decimal"/>
      <w:lvlText w:val="%1.1"/>
      <w:lvlJc w:val="left"/>
      <w:pPr>
        <w:ind w:left="360" w:hanging="360"/>
      </w:pPr>
      <w:rPr>
        <w:rFonts w:ascii="Calibri" w:hAnsi="Calibri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0BF62D1"/>
    <w:multiLevelType w:val="multilevel"/>
    <w:tmpl w:val="AF48CCFA"/>
    <w:numStyleLink w:val="Styl1"/>
  </w:abstractNum>
  <w:abstractNum w:abstractNumId="18" w15:restartNumberingAfterBreak="0">
    <w:nsid w:val="52816CB3"/>
    <w:multiLevelType w:val="hybridMultilevel"/>
    <w:tmpl w:val="C6E4B7C6"/>
    <w:lvl w:ilvl="0" w:tplc="A30C6DAC">
      <w:start w:val="1"/>
      <w:numFmt w:val="lowerLetter"/>
      <w:lvlText w:val="%1.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120D9AA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A352E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AF4FBD4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582527E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DFE9284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227B82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BB6AE5E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24FE9C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7C0AC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8CD0446"/>
    <w:multiLevelType w:val="multilevel"/>
    <w:tmpl w:val="007CEB0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4"/>
      <w:numFmt w:val="decimal"/>
      <w:isLgl/>
      <w:lvlText w:val="%1.%2"/>
      <w:lvlJc w:val="left"/>
      <w:pPr>
        <w:ind w:left="717" w:hanging="360"/>
      </w:pPr>
      <w:rPr>
        <w:rFonts w:hint="default"/>
        <w:i w:val="0"/>
        <w:iCs w:val="0"/>
        <w:sz w:val="22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865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222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3939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296" w:hanging="1440"/>
      </w:pPr>
      <w:rPr>
        <w:rFonts w:hint="default"/>
        <w:sz w:val="22"/>
      </w:rPr>
    </w:lvl>
  </w:abstractNum>
  <w:abstractNum w:abstractNumId="21" w15:restartNumberingAfterBreak="0">
    <w:nsid w:val="6B515CC4"/>
    <w:multiLevelType w:val="hybridMultilevel"/>
    <w:tmpl w:val="45F2C8C8"/>
    <w:lvl w:ilvl="0" w:tplc="363AC0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13CB9"/>
    <w:multiLevelType w:val="multilevel"/>
    <w:tmpl w:val="44609F2A"/>
    <w:lvl w:ilvl="0">
      <w:start w:val="1"/>
      <w:numFmt w:val="decimal"/>
      <w:lvlText w:val="1.%1"/>
      <w:lvlJc w:val="left"/>
      <w:pPr>
        <w:ind w:left="360" w:hanging="360"/>
      </w:pPr>
      <w:rPr>
        <w:rFonts w:ascii="Calibri" w:hAnsi="Calibri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1F761B6"/>
    <w:multiLevelType w:val="hybridMultilevel"/>
    <w:tmpl w:val="AF0CCA7E"/>
    <w:lvl w:ilvl="0" w:tplc="BD6EA104">
      <w:start w:val="1"/>
      <w:numFmt w:val="bullet"/>
      <w:lvlText w:val="-"/>
      <w:lvlJc w:val="left"/>
      <w:pPr>
        <w:ind w:left="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B4F9BC">
      <w:start w:val="1"/>
      <w:numFmt w:val="lowerLetter"/>
      <w:lvlText w:val="%2)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F6E6D0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B079A0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E4AFE8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9F2C6D8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234BE7C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63828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30D998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A7E071C"/>
    <w:multiLevelType w:val="multilevel"/>
    <w:tmpl w:val="18247D64"/>
    <w:lvl w:ilvl="0">
      <w:start w:val="1"/>
      <w:numFmt w:val="decimal"/>
      <w:lvlText w:val="4.%1"/>
      <w:lvlJc w:val="left"/>
      <w:pPr>
        <w:ind w:left="360" w:hanging="360"/>
      </w:pPr>
      <w:rPr>
        <w:rFonts w:ascii="Calibri" w:hAnsi="Calibri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2652316">
    <w:abstractNumId w:val="23"/>
  </w:num>
  <w:num w:numId="2" w16cid:durableId="766851345">
    <w:abstractNumId w:val="18"/>
  </w:num>
  <w:num w:numId="3" w16cid:durableId="536047346">
    <w:abstractNumId w:val="6"/>
  </w:num>
  <w:num w:numId="4" w16cid:durableId="433289106">
    <w:abstractNumId w:val="21"/>
  </w:num>
  <w:num w:numId="5" w16cid:durableId="1843011366">
    <w:abstractNumId w:val="3"/>
  </w:num>
  <w:num w:numId="6" w16cid:durableId="1588879955">
    <w:abstractNumId w:val="19"/>
  </w:num>
  <w:num w:numId="7" w16cid:durableId="222102422">
    <w:abstractNumId w:val="17"/>
  </w:num>
  <w:num w:numId="8" w16cid:durableId="343869404">
    <w:abstractNumId w:val="0"/>
  </w:num>
  <w:num w:numId="9" w16cid:durableId="2058774232">
    <w:abstractNumId w:val="16"/>
  </w:num>
  <w:num w:numId="10" w16cid:durableId="1484271556">
    <w:abstractNumId w:val="15"/>
  </w:num>
  <w:num w:numId="11" w16cid:durableId="1858999037">
    <w:abstractNumId w:val="4"/>
  </w:num>
  <w:num w:numId="12" w16cid:durableId="1501383042">
    <w:abstractNumId w:val="11"/>
  </w:num>
  <w:num w:numId="13" w16cid:durableId="502357265">
    <w:abstractNumId w:val="7"/>
  </w:num>
  <w:num w:numId="14" w16cid:durableId="2033996792">
    <w:abstractNumId w:val="1"/>
  </w:num>
  <w:num w:numId="15" w16cid:durableId="1516311079">
    <w:abstractNumId w:val="5"/>
  </w:num>
  <w:num w:numId="16" w16cid:durableId="1755013191">
    <w:abstractNumId w:val="20"/>
  </w:num>
  <w:num w:numId="17" w16cid:durableId="2103256407">
    <w:abstractNumId w:val="8"/>
  </w:num>
  <w:num w:numId="18" w16cid:durableId="968635142">
    <w:abstractNumId w:val="9"/>
  </w:num>
  <w:num w:numId="19" w16cid:durableId="1754741893">
    <w:abstractNumId w:val="24"/>
  </w:num>
  <w:num w:numId="20" w16cid:durableId="993492980">
    <w:abstractNumId w:val="2"/>
  </w:num>
  <w:num w:numId="21" w16cid:durableId="741755443">
    <w:abstractNumId w:val="12"/>
  </w:num>
  <w:num w:numId="22" w16cid:durableId="1410805265">
    <w:abstractNumId w:val="22"/>
  </w:num>
  <w:num w:numId="23" w16cid:durableId="1110928091">
    <w:abstractNumId w:val="3"/>
  </w:num>
  <w:num w:numId="24" w16cid:durableId="2129353134">
    <w:abstractNumId w:val="13"/>
  </w:num>
  <w:num w:numId="25" w16cid:durableId="1991475084">
    <w:abstractNumId w:val="3"/>
  </w:num>
  <w:num w:numId="26" w16cid:durableId="334066815">
    <w:abstractNumId w:val="20"/>
  </w:num>
  <w:num w:numId="27" w16cid:durableId="422723657">
    <w:abstractNumId w:val="20"/>
  </w:num>
  <w:num w:numId="28" w16cid:durableId="483856638">
    <w:abstractNumId w:val="20"/>
  </w:num>
  <w:num w:numId="29" w16cid:durableId="500201762">
    <w:abstractNumId w:val="13"/>
  </w:num>
  <w:num w:numId="30" w16cid:durableId="1552962955">
    <w:abstractNumId w:val="13"/>
  </w:num>
  <w:num w:numId="31" w16cid:durableId="1314211926">
    <w:abstractNumId w:val="13"/>
  </w:num>
  <w:num w:numId="32" w16cid:durableId="944582345">
    <w:abstractNumId w:val="13"/>
  </w:num>
  <w:num w:numId="33" w16cid:durableId="895820155">
    <w:abstractNumId w:val="13"/>
  </w:num>
  <w:num w:numId="34" w16cid:durableId="659651517">
    <w:abstractNumId w:val="13"/>
  </w:num>
  <w:num w:numId="35" w16cid:durableId="1564368862">
    <w:abstractNumId w:val="13"/>
  </w:num>
  <w:num w:numId="36" w16cid:durableId="62068076">
    <w:abstractNumId w:val="13"/>
  </w:num>
  <w:num w:numId="37" w16cid:durableId="1790934403">
    <w:abstractNumId w:val="20"/>
  </w:num>
  <w:num w:numId="38" w16cid:durableId="1847816978">
    <w:abstractNumId w:val="14"/>
  </w:num>
  <w:num w:numId="39" w16cid:durableId="1826893954">
    <w:abstractNumId w:val="13"/>
  </w:num>
  <w:num w:numId="40" w16cid:durableId="769738355">
    <w:abstractNumId w:val="20"/>
  </w:num>
  <w:num w:numId="41" w16cid:durableId="382483253">
    <w:abstractNumId w:val="13"/>
  </w:num>
  <w:num w:numId="42" w16cid:durableId="201672709">
    <w:abstractNumId w:val="10"/>
  </w:num>
  <w:num w:numId="43" w16cid:durableId="1028870969">
    <w:abstractNumId w:val="13"/>
  </w:num>
  <w:num w:numId="44" w16cid:durableId="134174212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ilip Urban">
    <w15:presenceInfo w15:providerId="AD" w15:userId="S::urban@akschejbal.cz::3d8326ab-62b5-48ed-b0f4-de57126cff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FCB"/>
    <w:rsid w:val="00003D2D"/>
    <w:rsid w:val="000076BA"/>
    <w:rsid w:val="000172F5"/>
    <w:rsid w:val="0004301E"/>
    <w:rsid w:val="000610AD"/>
    <w:rsid w:val="000618A0"/>
    <w:rsid w:val="000726CC"/>
    <w:rsid w:val="00085E45"/>
    <w:rsid w:val="000967A5"/>
    <w:rsid w:val="000C700C"/>
    <w:rsid w:val="00106F49"/>
    <w:rsid w:val="00114AAD"/>
    <w:rsid w:val="00124CCD"/>
    <w:rsid w:val="00146DFB"/>
    <w:rsid w:val="001522E0"/>
    <w:rsid w:val="0015563F"/>
    <w:rsid w:val="00176514"/>
    <w:rsid w:val="00181DAF"/>
    <w:rsid w:val="00192199"/>
    <w:rsid w:val="001B17F9"/>
    <w:rsid w:val="001C1279"/>
    <w:rsid w:val="001D4AE3"/>
    <w:rsid w:val="001F3D9A"/>
    <w:rsid w:val="001F42BB"/>
    <w:rsid w:val="00220A91"/>
    <w:rsid w:val="00222D84"/>
    <w:rsid w:val="0023623E"/>
    <w:rsid w:val="0024148E"/>
    <w:rsid w:val="002541E9"/>
    <w:rsid w:val="0027509B"/>
    <w:rsid w:val="00295943"/>
    <w:rsid w:val="002A133B"/>
    <w:rsid w:val="002A77BE"/>
    <w:rsid w:val="002B69D7"/>
    <w:rsid w:val="002C334D"/>
    <w:rsid w:val="002C52FF"/>
    <w:rsid w:val="002E4384"/>
    <w:rsid w:val="00315AFF"/>
    <w:rsid w:val="00316D2D"/>
    <w:rsid w:val="00343B83"/>
    <w:rsid w:val="00355FAB"/>
    <w:rsid w:val="00363C96"/>
    <w:rsid w:val="00365DBA"/>
    <w:rsid w:val="00367084"/>
    <w:rsid w:val="00372FB9"/>
    <w:rsid w:val="00385B5B"/>
    <w:rsid w:val="003C28CB"/>
    <w:rsid w:val="003D0CE1"/>
    <w:rsid w:val="003E6036"/>
    <w:rsid w:val="004031DE"/>
    <w:rsid w:val="00410CBE"/>
    <w:rsid w:val="00430706"/>
    <w:rsid w:val="00431630"/>
    <w:rsid w:val="004337EC"/>
    <w:rsid w:val="00483F51"/>
    <w:rsid w:val="004B284F"/>
    <w:rsid w:val="0050410F"/>
    <w:rsid w:val="00524586"/>
    <w:rsid w:val="00553070"/>
    <w:rsid w:val="0057037E"/>
    <w:rsid w:val="00573233"/>
    <w:rsid w:val="0058367E"/>
    <w:rsid w:val="005926C7"/>
    <w:rsid w:val="005C017D"/>
    <w:rsid w:val="00636028"/>
    <w:rsid w:val="00636365"/>
    <w:rsid w:val="00652311"/>
    <w:rsid w:val="00666B6A"/>
    <w:rsid w:val="00693EF1"/>
    <w:rsid w:val="006A1D05"/>
    <w:rsid w:val="006B617E"/>
    <w:rsid w:val="006B7CA3"/>
    <w:rsid w:val="006F3A22"/>
    <w:rsid w:val="00701075"/>
    <w:rsid w:val="00727EE6"/>
    <w:rsid w:val="00737966"/>
    <w:rsid w:val="0076238E"/>
    <w:rsid w:val="007652B7"/>
    <w:rsid w:val="0077795D"/>
    <w:rsid w:val="00777AB7"/>
    <w:rsid w:val="007E15A3"/>
    <w:rsid w:val="007F0615"/>
    <w:rsid w:val="0082125F"/>
    <w:rsid w:val="00886721"/>
    <w:rsid w:val="008A57DF"/>
    <w:rsid w:val="008B550B"/>
    <w:rsid w:val="008E4E97"/>
    <w:rsid w:val="00910784"/>
    <w:rsid w:val="009229A2"/>
    <w:rsid w:val="00945C78"/>
    <w:rsid w:val="00976ECE"/>
    <w:rsid w:val="009844CC"/>
    <w:rsid w:val="00990E58"/>
    <w:rsid w:val="009A28F8"/>
    <w:rsid w:val="009B1BD2"/>
    <w:rsid w:val="009D3332"/>
    <w:rsid w:val="00A13979"/>
    <w:rsid w:val="00A37CEC"/>
    <w:rsid w:val="00A43DD2"/>
    <w:rsid w:val="00A54922"/>
    <w:rsid w:val="00A62F62"/>
    <w:rsid w:val="00A707BF"/>
    <w:rsid w:val="00A85F4C"/>
    <w:rsid w:val="00A93CF4"/>
    <w:rsid w:val="00AA45CF"/>
    <w:rsid w:val="00AC35AB"/>
    <w:rsid w:val="00AD1AE4"/>
    <w:rsid w:val="00AE78C2"/>
    <w:rsid w:val="00B013F1"/>
    <w:rsid w:val="00B0556F"/>
    <w:rsid w:val="00BB7BD8"/>
    <w:rsid w:val="00BD1DF7"/>
    <w:rsid w:val="00BD2073"/>
    <w:rsid w:val="00BE0BED"/>
    <w:rsid w:val="00BF69BE"/>
    <w:rsid w:val="00C01791"/>
    <w:rsid w:val="00C5132D"/>
    <w:rsid w:val="00C52614"/>
    <w:rsid w:val="00C53A18"/>
    <w:rsid w:val="00C60A57"/>
    <w:rsid w:val="00C86093"/>
    <w:rsid w:val="00C862EE"/>
    <w:rsid w:val="00CA79BF"/>
    <w:rsid w:val="00CD3FB6"/>
    <w:rsid w:val="00CD6E98"/>
    <w:rsid w:val="00D33F5B"/>
    <w:rsid w:val="00D535E6"/>
    <w:rsid w:val="00D57FCB"/>
    <w:rsid w:val="00D64934"/>
    <w:rsid w:val="00D66475"/>
    <w:rsid w:val="00D86D0B"/>
    <w:rsid w:val="00D90114"/>
    <w:rsid w:val="00DA2352"/>
    <w:rsid w:val="00DB5074"/>
    <w:rsid w:val="00DC4C00"/>
    <w:rsid w:val="00DD35D9"/>
    <w:rsid w:val="00E017A3"/>
    <w:rsid w:val="00E33752"/>
    <w:rsid w:val="00E43BDE"/>
    <w:rsid w:val="00E51648"/>
    <w:rsid w:val="00E72BAD"/>
    <w:rsid w:val="00E83625"/>
    <w:rsid w:val="00E96874"/>
    <w:rsid w:val="00EA4924"/>
    <w:rsid w:val="00EB4B82"/>
    <w:rsid w:val="00ED2483"/>
    <w:rsid w:val="00F14045"/>
    <w:rsid w:val="00F637CB"/>
    <w:rsid w:val="00F65FAE"/>
    <w:rsid w:val="00FB0179"/>
    <w:rsid w:val="00FC7A80"/>
    <w:rsid w:val="00FD7473"/>
    <w:rsid w:val="00FF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E831"/>
  <w15:docId w15:val="{F1C367B9-A394-4188-82FC-97B1594A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1. Normální"/>
    <w:qFormat/>
    <w:pPr>
      <w:spacing w:after="5" w:line="248" w:lineRule="auto"/>
      <w:ind w:left="93" w:right="289" w:hanging="9"/>
      <w:jc w:val="both"/>
    </w:pPr>
    <w:rPr>
      <w:rFonts w:ascii="Calibri" w:eastAsia="Calibri" w:hAnsi="Calibri" w:cs="Calibri"/>
      <w:color w:val="000000"/>
      <w:sz w:val="21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2E4384"/>
    <w:pPr>
      <w:keepNext/>
      <w:keepLines/>
      <w:numPr>
        <w:numId w:val="16"/>
      </w:numPr>
      <w:spacing w:before="120" w:after="120" w:line="247" w:lineRule="auto"/>
      <w:ind w:right="357"/>
      <w:outlineLvl w:val="0"/>
    </w:pPr>
    <w:rPr>
      <w:rFonts w:eastAsiaTheme="majorEastAsia" w:cstheme="majorBidi"/>
      <w:b/>
      <w:color w:val="auto"/>
      <w:sz w:val="2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707BF"/>
    <w:pPr>
      <w:keepNext/>
      <w:keepLines/>
      <w:spacing w:before="40" w:after="0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2E4384"/>
    <w:pPr>
      <w:spacing w:after="0" w:line="240" w:lineRule="auto"/>
    </w:pPr>
    <w:rPr>
      <w:rFonts w:ascii="Calibri" w:eastAsia="Calibri" w:hAnsi="Calibri" w:cs="Calibri"/>
      <w:color w:val="000000"/>
      <w:sz w:val="21"/>
    </w:rPr>
  </w:style>
  <w:style w:type="paragraph" w:styleId="Odstavecseseznamem">
    <w:name w:val="List Paragraph"/>
    <w:basedOn w:val="Normln"/>
    <w:uiPriority w:val="34"/>
    <w:qFormat/>
    <w:rsid w:val="002E4384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2E4384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E4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2E4384"/>
    <w:rPr>
      <w:rFonts w:ascii="Calibri" w:eastAsiaTheme="majorEastAsia" w:hAnsi="Calibri" w:cstheme="majorBidi"/>
      <w:b/>
      <w:szCs w:val="32"/>
      <w:u w:val="single"/>
    </w:rPr>
  </w:style>
  <w:style w:type="paragraph" w:styleId="Bezmezer">
    <w:name w:val="No Spacing"/>
    <w:uiPriority w:val="1"/>
    <w:qFormat/>
    <w:rsid w:val="002E4384"/>
    <w:pPr>
      <w:spacing w:after="0" w:line="240" w:lineRule="auto"/>
      <w:ind w:left="93" w:right="289" w:hanging="9"/>
      <w:jc w:val="both"/>
    </w:pPr>
    <w:rPr>
      <w:rFonts w:ascii="Calibri" w:eastAsia="Calibri" w:hAnsi="Calibri" w:cs="Calibri"/>
      <w:color w:val="000000"/>
      <w:sz w:val="21"/>
    </w:rPr>
  </w:style>
  <w:style w:type="character" w:customStyle="1" w:styleId="Nadpis2Char">
    <w:name w:val="Nadpis 2 Char"/>
    <w:basedOn w:val="Standardnpsmoodstavce"/>
    <w:link w:val="Nadpis2"/>
    <w:uiPriority w:val="9"/>
    <w:rsid w:val="00A707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Styl1">
    <w:name w:val="Styl1"/>
    <w:uiPriority w:val="99"/>
    <w:rsid w:val="00A707BF"/>
    <w:pPr>
      <w:numPr>
        <w:numId w:val="8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BB7B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B7B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B7BD8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7B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7BD8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Default">
    <w:name w:val="Default"/>
    <w:rsid w:val="002A133B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kern w:val="0"/>
      <w:sz w:val="24"/>
      <w:szCs w:val="24"/>
    </w:rPr>
  </w:style>
  <w:style w:type="character" w:customStyle="1" w:styleId="A3">
    <w:name w:val="A3"/>
    <w:uiPriority w:val="99"/>
    <w:rsid w:val="002A133B"/>
    <w:rPr>
      <w:rFonts w:cs="Roboto"/>
      <w:color w:val="121212"/>
      <w:sz w:val="20"/>
      <w:szCs w:val="20"/>
    </w:rPr>
  </w:style>
  <w:style w:type="paragraph" w:customStyle="1" w:styleId="odrky">
    <w:name w:val="odrážky"/>
    <w:basedOn w:val="Nadpis1"/>
    <w:link w:val="odrkyChar"/>
    <w:qFormat/>
    <w:rsid w:val="000172F5"/>
    <w:pPr>
      <w:keepNext w:val="0"/>
      <w:numPr>
        <w:ilvl w:val="1"/>
        <w:numId w:val="24"/>
      </w:numPr>
      <w:ind w:left="993" w:hanging="633"/>
    </w:pPr>
    <w:rPr>
      <w:b w:val="0"/>
      <w:bCs/>
      <w:szCs w:val="22"/>
      <w:u w:val="none"/>
    </w:rPr>
  </w:style>
  <w:style w:type="character" w:customStyle="1" w:styleId="odrkyChar">
    <w:name w:val="odrážky Char"/>
    <w:basedOn w:val="Nadpis1Char"/>
    <w:link w:val="odrky"/>
    <w:rsid w:val="000172F5"/>
    <w:rPr>
      <w:rFonts w:ascii="Calibri" w:eastAsiaTheme="majorEastAsia" w:hAnsi="Calibri" w:cstheme="majorBidi"/>
      <w:b w:val="0"/>
      <w:bCs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04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01E"/>
    <w:rPr>
      <w:rFonts w:ascii="Calibri" w:eastAsia="Calibri" w:hAnsi="Calibri" w:cs="Calibri"/>
      <w:color w:val="000000"/>
      <w:sz w:val="21"/>
    </w:rPr>
  </w:style>
  <w:style w:type="paragraph" w:styleId="Zpat">
    <w:name w:val="footer"/>
    <w:basedOn w:val="Normln"/>
    <w:link w:val="ZpatChar"/>
    <w:uiPriority w:val="99"/>
    <w:unhideWhenUsed/>
    <w:rsid w:val="0004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01E"/>
    <w:rPr>
      <w:rFonts w:ascii="Calibri" w:eastAsia="Calibri" w:hAnsi="Calibri" w:cs="Calibri"/>
      <w:color w:val="000000"/>
      <w:sz w:val="21"/>
    </w:rPr>
  </w:style>
  <w:style w:type="character" w:styleId="Hypertextovodkaz">
    <w:name w:val="Hyperlink"/>
    <w:basedOn w:val="Standardnpsmoodstavce"/>
    <w:uiPriority w:val="99"/>
    <w:unhideWhenUsed/>
    <w:rsid w:val="00085E4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85E4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152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pe.t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A93D7-43A7-4116-BE6A-309BB89BD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1224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Uhlířová</dc:creator>
  <cp:keywords/>
  <cp:lastModifiedBy>Filip Urban</cp:lastModifiedBy>
  <cp:revision>4</cp:revision>
  <dcterms:created xsi:type="dcterms:W3CDTF">2024-05-13T14:35:00Z</dcterms:created>
  <dcterms:modified xsi:type="dcterms:W3CDTF">2024-05-13T14:44:00Z</dcterms:modified>
</cp:coreProperties>
</file>